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AFD1" w14:textId="77777777" w:rsidR="00233AE7" w:rsidRDefault="00233AE7" w:rsidP="00DA2117">
      <w:pPr>
        <w:pStyle w:val="Heading1"/>
        <w:spacing w:before="0" w:after="0"/>
        <w:ind w:left="337" w:right="341" w:firstLine="7"/>
        <w:jc w:val="center"/>
        <w:rPr>
          <w:rFonts w:ascii="Georgia" w:hAnsi="Georgia"/>
          <w:sz w:val="28"/>
          <w:szCs w:val="28"/>
        </w:rPr>
      </w:pPr>
      <w:r w:rsidRPr="00233AE7">
        <w:rPr>
          <w:rFonts w:ascii="Georgia" w:hAnsi="Georgia"/>
          <w:sz w:val="28"/>
          <w:szCs w:val="28"/>
        </w:rPr>
        <w:t xml:space="preserve">PERAN </w:t>
      </w:r>
      <w:r w:rsidRPr="00DA2117">
        <w:rPr>
          <w:rFonts w:ascii="Georgia" w:hAnsi="Georgia"/>
          <w:i/>
          <w:iCs/>
          <w:sz w:val="28"/>
          <w:szCs w:val="28"/>
        </w:rPr>
        <w:t>CLINICAL INSTRUCTOR</w:t>
      </w:r>
      <w:r w:rsidRPr="00233AE7">
        <w:rPr>
          <w:rFonts w:ascii="Georgia" w:hAnsi="Georgia"/>
          <w:sz w:val="28"/>
          <w:szCs w:val="28"/>
        </w:rPr>
        <w:t xml:space="preserve"> </w:t>
      </w:r>
    </w:p>
    <w:p w14:paraId="6920B5D4" w14:textId="2FC9D2E0" w:rsidR="00233AE7" w:rsidRDefault="00233AE7" w:rsidP="00DA2117">
      <w:pPr>
        <w:pStyle w:val="Heading1"/>
        <w:spacing w:before="0" w:after="0"/>
        <w:ind w:left="337" w:right="341" w:firstLine="7"/>
        <w:jc w:val="center"/>
        <w:rPr>
          <w:rFonts w:ascii="Georgia" w:hAnsi="Georgia"/>
          <w:sz w:val="28"/>
          <w:szCs w:val="28"/>
        </w:rPr>
      </w:pPr>
      <w:r w:rsidRPr="00233AE7">
        <w:rPr>
          <w:rFonts w:ascii="Georgia" w:hAnsi="Georgia"/>
          <w:sz w:val="28"/>
          <w:szCs w:val="28"/>
        </w:rPr>
        <w:t xml:space="preserve">DALAM BIMBINGAN KLINIK MAHASISWA  </w:t>
      </w:r>
    </w:p>
    <w:p w14:paraId="33265D6A" w14:textId="23795026" w:rsidR="00233AE7" w:rsidRPr="00233AE7" w:rsidRDefault="00233AE7" w:rsidP="00DA2117">
      <w:pPr>
        <w:pStyle w:val="Heading1"/>
        <w:spacing w:before="0" w:after="0"/>
        <w:ind w:left="337" w:right="341" w:firstLine="7"/>
        <w:jc w:val="center"/>
        <w:rPr>
          <w:rFonts w:ascii="Georgia" w:hAnsi="Georgia"/>
          <w:sz w:val="28"/>
          <w:szCs w:val="28"/>
        </w:rPr>
      </w:pPr>
      <w:r w:rsidRPr="00233AE7">
        <w:rPr>
          <w:rFonts w:ascii="Georgia" w:hAnsi="Georgia"/>
          <w:sz w:val="28"/>
          <w:szCs w:val="28"/>
        </w:rPr>
        <w:t xml:space="preserve">DI </w:t>
      </w:r>
      <w:r>
        <w:rPr>
          <w:rFonts w:ascii="Georgia" w:hAnsi="Georgia"/>
          <w:sz w:val="28"/>
          <w:szCs w:val="28"/>
        </w:rPr>
        <w:t>RS</w:t>
      </w:r>
      <w:r w:rsidRPr="00233AE7">
        <w:rPr>
          <w:rFonts w:ascii="Georgia" w:hAnsi="Georgia"/>
          <w:sz w:val="28"/>
          <w:szCs w:val="28"/>
        </w:rPr>
        <w:t xml:space="preserve"> GUNUNG MARIA </w:t>
      </w:r>
      <w:r>
        <w:rPr>
          <w:rFonts w:ascii="Georgia" w:hAnsi="Georgia"/>
          <w:sz w:val="28"/>
          <w:szCs w:val="28"/>
        </w:rPr>
        <w:t>TOMOHON</w:t>
      </w:r>
    </w:p>
    <w:p w14:paraId="481E6325" w14:textId="77777777" w:rsidR="00B554BE" w:rsidRPr="00ED63F6" w:rsidRDefault="00B554BE" w:rsidP="00DA2117">
      <w:pPr>
        <w:rPr>
          <w:rFonts w:ascii="Times New Roman" w:eastAsia="Arial" w:hAnsi="Times New Roman" w:cs="Times New Roman"/>
        </w:rPr>
      </w:pPr>
    </w:p>
    <w:p w14:paraId="1241B556" w14:textId="7DD666DA" w:rsidR="006E2F10" w:rsidRDefault="006E2F10" w:rsidP="00DA2117">
      <w:pPr>
        <w:rPr>
          <w:rFonts w:ascii="Times New Roman" w:eastAsia="Arial" w:hAnsi="Times New Roman" w:cs="Times New Roman"/>
          <w:sz w:val="22"/>
          <w:szCs w:val="22"/>
        </w:rPr>
      </w:pPr>
    </w:p>
    <w:p w14:paraId="2534A565" w14:textId="0964171A" w:rsidR="006E2F10" w:rsidRPr="007C7ED6" w:rsidRDefault="007C7ED6" w:rsidP="00DA2117">
      <w:pPr>
        <w:jc w:val="center"/>
        <w:rPr>
          <w:rFonts w:ascii="Georgia" w:hAnsi="Georgia" w:cs="Arial"/>
          <w:bCs/>
          <w:sz w:val="20"/>
          <w:szCs w:val="20"/>
          <w:vertAlign w:val="superscript"/>
        </w:rPr>
      </w:pPr>
      <w:r w:rsidRPr="007C7ED6">
        <w:rPr>
          <w:rFonts w:ascii="Georgia" w:hAnsi="Georgia" w:cs="Arial"/>
          <w:bCs/>
          <w:sz w:val="20"/>
          <w:szCs w:val="20"/>
        </w:rPr>
        <w:t>Pricilia Maria Toreh</w:t>
      </w:r>
      <w:r w:rsidR="006E2F10" w:rsidRPr="007C7ED6">
        <w:rPr>
          <w:rFonts w:ascii="Georgia" w:hAnsi="Georgia" w:cs="Arial"/>
          <w:bCs/>
          <w:sz w:val="20"/>
          <w:szCs w:val="20"/>
          <w:vertAlign w:val="superscript"/>
        </w:rPr>
        <w:t>1</w:t>
      </w:r>
      <w:r w:rsidR="006E2F10" w:rsidRPr="007C7ED6">
        <w:rPr>
          <w:rFonts w:ascii="Georgia" w:hAnsi="Georgia" w:cs="Arial"/>
          <w:bCs/>
          <w:sz w:val="20"/>
          <w:szCs w:val="20"/>
        </w:rPr>
        <w:t xml:space="preserve">, </w:t>
      </w:r>
      <w:r w:rsidRPr="007C7ED6">
        <w:rPr>
          <w:rFonts w:ascii="Georgia" w:hAnsi="Georgia" w:cs="Arial"/>
          <w:bCs/>
          <w:sz w:val="20"/>
          <w:szCs w:val="20"/>
        </w:rPr>
        <w:t>Maria Novita Ria</w:t>
      </w:r>
      <w:r w:rsidR="006E2F10" w:rsidRPr="007C7ED6">
        <w:rPr>
          <w:rFonts w:ascii="Georgia" w:hAnsi="Georgia" w:cs="Arial"/>
          <w:bCs/>
          <w:sz w:val="20"/>
          <w:szCs w:val="20"/>
          <w:vertAlign w:val="superscript"/>
        </w:rPr>
        <w:t>2</w:t>
      </w:r>
    </w:p>
    <w:p w14:paraId="59726614" w14:textId="42B7A8CE" w:rsidR="00354C47" w:rsidRPr="007C7ED6" w:rsidRDefault="007C7ED6" w:rsidP="00DA2117">
      <w:pPr>
        <w:jc w:val="center"/>
        <w:rPr>
          <w:rFonts w:ascii="Georgia" w:hAnsi="Georgia" w:cs="Times New Roman"/>
          <w:bCs/>
          <w:i/>
          <w:iCs/>
          <w:sz w:val="20"/>
          <w:szCs w:val="20"/>
        </w:rPr>
      </w:pPr>
      <w:r w:rsidRPr="007C7ED6">
        <w:rPr>
          <w:rFonts w:ascii="Georgia" w:hAnsi="Georgia" w:cs="Times New Roman"/>
          <w:bCs/>
          <w:i/>
          <w:iCs/>
          <w:sz w:val="20"/>
          <w:szCs w:val="20"/>
          <w:vertAlign w:val="superscript"/>
        </w:rPr>
        <w:t>1</w:t>
      </w:r>
      <w:r>
        <w:rPr>
          <w:rFonts w:ascii="Georgia" w:hAnsi="Georgia" w:cs="Times New Roman"/>
          <w:bCs/>
          <w:i/>
          <w:iCs/>
          <w:sz w:val="20"/>
          <w:szCs w:val="20"/>
          <w:vertAlign w:val="superscript"/>
        </w:rPr>
        <w:t xml:space="preserve">, </w:t>
      </w:r>
      <w:r w:rsidRPr="007C7ED6">
        <w:rPr>
          <w:rFonts w:ascii="Georgia" w:hAnsi="Georgia" w:cs="Times New Roman"/>
          <w:bCs/>
          <w:i/>
          <w:iCs/>
          <w:sz w:val="20"/>
          <w:szCs w:val="20"/>
          <w:vertAlign w:val="superscript"/>
        </w:rPr>
        <w:t>2</w:t>
      </w:r>
      <w:r w:rsidR="00354C47" w:rsidRPr="007C7ED6">
        <w:rPr>
          <w:rFonts w:ascii="Georgia" w:hAnsi="Georgia" w:cs="Times New Roman"/>
          <w:bCs/>
          <w:i/>
          <w:iCs/>
          <w:sz w:val="20"/>
          <w:szCs w:val="20"/>
        </w:rPr>
        <w:t xml:space="preserve">Sekolah Tinggi </w:t>
      </w:r>
      <w:proofErr w:type="spellStart"/>
      <w:r w:rsidR="00354C47" w:rsidRPr="007C7ED6">
        <w:rPr>
          <w:rFonts w:ascii="Georgia" w:hAnsi="Georgia" w:cs="Times New Roman"/>
          <w:bCs/>
          <w:i/>
          <w:iCs/>
          <w:sz w:val="20"/>
          <w:szCs w:val="20"/>
        </w:rPr>
        <w:t>Ilmu</w:t>
      </w:r>
      <w:proofErr w:type="spellEnd"/>
      <w:r w:rsidR="00354C47" w:rsidRPr="007C7ED6">
        <w:rPr>
          <w:rFonts w:ascii="Georgia" w:hAnsi="Georgia" w:cs="Times New Roman"/>
          <w:bCs/>
          <w:i/>
          <w:iCs/>
          <w:sz w:val="20"/>
          <w:szCs w:val="20"/>
        </w:rPr>
        <w:t xml:space="preserve"> Kesehatan </w:t>
      </w:r>
      <w:proofErr w:type="spellStart"/>
      <w:r w:rsidR="00354C47" w:rsidRPr="007C7ED6">
        <w:rPr>
          <w:rFonts w:ascii="Georgia" w:hAnsi="Georgia" w:cs="Times New Roman"/>
          <w:bCs/>
          <w:i/>
          <w:iCs/>
          <w:sz w:val="20"/>
          <w:szCs w:val="20"/>
        </w:rPr>
        <w:t>Gunung</w:t>
      </w:r>
      <w:proofErr w:type="spellEnd"/>
      <w:r w:rsidR="00354C47" w:rsidRPr="007C7ED6">
        <w:rPr>
          <w:rFonts w:ascii="Georgia" w:hAnsi="Georgia" w:cs="Times New Roman"/>
          <w:bCs/>
          <w:i/>
          <w:iCs/>
          <w:sz w:val="20"/>
          <w:szCs w:val="20"/>
        </w:rPr>
        <w:t xml:space="preserve"> Maria Tomohon</w:t>
      </w:r>
    </w:p>
    <w:p w14:paraId="254F77CA" w14:textId="4D0DF0F4" w:rsidR="00354C47" w:rsidRDefault="00354C47">
      <w:pPr>
        <w:rPr>
          <w:rFonts w:ascii="Arial" w:hAnsi="Arial" w:cs="Arial"/>
          <w:b/>
        </w:rPr>
      </w:pPr>
    </w:p>
    <w:p w14:paraId="2AE1ADE3" w14:textId="2ED8B0DD" w:rsidR="003C1568" w:rsidRDefault="003C1568">
      <w:pPr>
        <w:rPr>
          <w:rFonts w:ascii="Arial" w:hAnsi="Arial" w:cs="Arial"/>
          <w:b/>
        </w:rPr>
      </w:pPr>
    </w:p>
    <w:p w14:paraId="63C4B8C6" w14:textId="48D74F70" w:rsidR="00160926" w:rsidRDefault="00160926" w:rsidP="00160926">
      <w:pPr>
        <w:jc w:val="both"/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</w:pPr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Pendidikan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keperawatan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menuntut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integrasi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teori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dan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praktik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sehingga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bimbingan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klinik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memiliki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peranan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penting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dalam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membentuk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kompetensi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mahasiswa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. Clinical Instructor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berperan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sebagai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r w:rsidR="0012175D" w:rsidRPr="0012175D">
        <w:rPr>
          <w:rFonts w:ascii="Georgia" w:hAnsi="Georgia" w:cs="Times New Roman"/>
          <w:i/>
          <w:iCs/>
          <w:sz w:val="20"/>
          <w:szCs w:val="20"/>
          <w:shd w:val="clear" w:color="auto" w:fill="FFFFFF"/>
          <w:lang w:val="en-PH"/>
        </w:rPr>
        <w:t>ed</w:t>
      </w:r>
      <w:r w:rsidR="0012175D">
        <w:rPr>
          <w:rFonts w:ascii="Georgia" w:hAnsi="Georgia" w:cs="Times New Roman"/>
          <w:i/>
          <w:iCs/>
          <w:sz w:val="20"/>
          <w:szCs w:val="20"/>
          <w:shd w:val="clear" w:color="auto" w:fill="FFFFFF"/>
          <w:lang w:val="en-PH"/>
        </w:rPr>
        <w:t>uc</w:t>
      </w:r>
      <w:r w:rsidR="0012175D" w:rsidRPr="0012175D">
        <w:rPr>
          <w:rFonts w:ascii="Georgia" w:hAnsi="Georgia" w:cs="Times New Roman"/>
          <w:i/>
          <w:iCs/>
          <w:sz w:val="20"/>
          <w:szCs w:val="20"/>
          <w:shd w:val="clear" w:color="auto" w:fill="FFFFFF"/>
          <w:lang w:val="en-PH"/>
        </w:rPr>
        <w:t>ator</w:t>
      </w:r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r w:rsidR="0012175D" w:rsidRPr="0012175D">
        <w:rPr>
          <w:rFonts w:ascii="Georgia" w:hAnsi="Georgia" w:cs="Times New Roman"/>
          <w:i/>
          <w:iCs/>
          <w:sz w:val="20"/>
          <w:szCs w:val="20"/>
          <w:shd w:val="clear" w:color="auto" w:fill="FFFFFF"/>
          <w:lang w:val="en-PH"/>
        </w:rPr>
        <w:t>care giver</w:t>
      </w:r>
      <w:r w:rsidR="0012175D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dan </w:t>
      </w:r>
      <w:r w:rsidR="0012175D" w:rsidRPr="0012175D">
        <w:rPr>
          <w:rFonts w:ascii="Georgia" w:hAnsi="Georgia" w:cs="Times New Roman"/>
          <w:i/>
          <w:iCs/>
          <w:sz w:val="20"/>
          <w:szCs w:val="20"/>
          <w:shd w:val="clear" w:color="auto" w:fill="FFFFFF"/>
          <w:lang w:val="en-PH"/>
        </w:rPr>
        <w:t>role model</w:t>
      </w:r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yang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secara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langsung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memengaruhi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keberhasilan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pembelajaran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klinik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.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Penelitian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bertujuan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untuk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mengetahui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dan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menganalisis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peran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Clinical Instructor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dalam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pelaksanaan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bimbingan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klinik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mahasiswa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di Rumah Sakit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Gunung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Maria Tomohon.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Penelitian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menggunakan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desain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observasional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analitik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dengan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pendekatan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cross sectional,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melibatkan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seluruh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Clinical Instructor yang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memenuhi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kriteria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inklusi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melalui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teknik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total sampling.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Instrumen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berupa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kuesioner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diuji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validitas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dan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reliabilitas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sebelum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digunakan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dan data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dianalisis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secara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univariat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menggunakan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distribusi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frekuensi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. Hasil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penelitian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menunjukkan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mayoritas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responden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menilai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peran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Clinical Instructor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berada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dalam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kategori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baik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(70%),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sementara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24%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menilai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cukup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dan 6%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menilai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kurang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. Peran yang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dinilai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baik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terutama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terlihat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dalam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aspek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edukasi</w:t>
      </w:r>
      <w:proofErr w:type="spellEnd"/>
      <w:r w:rsidR="0012175D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pemberian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motivasi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serta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teladan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profesional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bagi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mahasiswa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.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Namun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masih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ditemukan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keterbatasan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pada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intensitas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interaksi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konsistensi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umpan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balik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dan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ketersediaan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waktu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bimbingan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akibat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beban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kerja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.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Kesimpulannya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peran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Clinical Instructor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secara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umum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sudah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terlaksana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dengan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baik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dan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memberikan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kontribusi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positif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terhadap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pencapaian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kompetensi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mahasiswa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keperawatan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meski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masih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diperlukan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peningkatan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dalam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konsistensi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dan strategi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pendampingan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.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Rekomendasi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penelitian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adalah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perlunya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pelatihan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berkelanjutan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bagi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Clinical Instructor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terkait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strategi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bimbingan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klinik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kebijakan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institusi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untuk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menyeimbangkan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rasio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pembimbing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dan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mahasiswa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,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serta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penguatan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kolaborasi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antara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rumah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sakit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dan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institusi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pendidikan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agar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kualitas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pembelajaran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klinik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semakin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optimal.</w:t>
      </w:r>
    </w:p>
    <w:p w14:paraId="6C0815E0" w14:textId="77777777" w:rsidR="00DA2117" w:rsidRPr="00160926" w:rsidRDefault="00DA2117" w:rsidP="00160926">
      <w:pPr>
        <w:jc w:val="both"/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</w:pPr>
    </w:p>
    <w:p w14:paraId="1E543106" w14:textId="1EE983CE" w:rsidR="0066520C" w:rsidRPr="00160926" w:rsidRDefault="00160926" w:rsidP="00160926">
      <w:pPr>
        <w:jc w:val="both"/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</w:pPr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Kata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kunci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: clinical instructor;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peran</w:t>
      </w:r>
      <w:proofErr w:type="spellEnd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Pr="00160926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pembimbing</w:t>
      </w:r>
      <w:proofErr w:type="spellEnd"/>
      <w:r w:rsidR="003A2A68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 xml:space="preserve"> </w:t>
      </w:r>
      <w:proofErr w:type="spellStart"/>
      <w:r w:rsidR="003A2A68">
        <w:rPr>
          <w:rFonts w:ascii="Georgia" w:hAnsi="Georgia" w:cs="Times New Roman"/>
          <w:sz w:val="20"/>
          <w:szCs w:val="20"/>
          <w:shd w:val="clear" w:color="auto" w:fill="FFFFFF"/>
          <w:lang w:val="en-PH"/>
        </w:rPr>
        <w:t>klinik</w:t>
      </w:r>
      <w:proofErr w:type="spellEnd"/>
    </w:p>
    <w:p w14:paraId="30F3DCED" w14:textId="77777777" w:rsidR="0066520C" w:rsidRDefault="0066520C" w:rsidP="00D304C5">
      <w:pPr>
        <w:spacing w:line="360" w:lineRule="auto"/>
        <w:rPr>
          <w:rFonts w:ascii="Times New Roman" w:eastAsia="Arial" w:hAnsi="Times New Roman" w:cs="Times New Roman"/>
          <w:b/>
          <w:bCs/>
          <w:i/>
          <w:sz w:val="22"/>
          <w:szCs w:val="22"/>
        </w:rPr>
      </w:pPr>
    </w:p>
    <w:p w14:paraId="65D85F85" w14:textId="409BB823" w:rsidR="00160926" w:rsidRPr="00D304C5" w:rsidRDefault="00A32061" w:rsidP="00D304C5">
      <w:pPr>
        <w:spacing w:line="360" w:lineRule="auto"/>
        <w:rPr>
          <w:rFonts w:ascii="Georgia" w:eastAsia="Arial" w:hAnsi="Georgia" w:cs="Times New Roman"/>
          <w:b/>
        </w:rPr>
      </w:pPr>
      <w:proofErr w:type="spellStart"/>
      <w:r w:rsidRPr="00D304C5">
        <w:rPr>
          <w:rFonts w:ascii="Georgia" w:eastAsia="Arial" w:hAnsi="Georgia" w:cs="Times New Roman"/>
          <w:b/>
        </w:rPr>
        <w:t>Pendahuluan</w:t>
      </w:r>
      <w:proofErr w:type="spellEnd"/>
      <w:r w:rsidRPr="00D304C5">
        <w:rPr>
          <w:rFonts w:ascii="Georgia" w:eastAsia="Arial" w:hAnsi="Georgia" w:cs="Times New Roman"/>
          <w:b/>
        </w:rPr>
        <w:t xml:space="preserve"> </w:t>
      </w:r>
    </w:p>
    <w:p w14:paraId="3A2A77AD" w14:textId="1818B732" w:rsidR="00D304C5" w:rsidRPr="00D304C5" w:rsidRDefault="00D304C5" w:rsidP="00D304C5">
      <w:pPr>
        <w:spacing w:line="360" w:lineRule="auto"/>
        <w:ind w:firstLine="720"/>
        <w:jc w:val="both"/>
        <w:rPr>
          <w:rFonts w:ascii="Georgia" w:hAnsi="Georgia" w:cs="Times New Roman"/>
          <w:lang w:val="en-PH"/>
        </w:rPr>
      </w:pPr>
      <w:r w:rsidRPr="00D304C5">
        <w:rPr>
          <w:rFonts w:ascii="Georgia" w:hAnsi="Georgia" w:cs="Times New Roman"/>
          <w:lang w:val="en-PH"/>
        </w:rPr>
        <w:t xml:space="preserve">Pendidikan </w:t>
      </w:r>
      <w:proofErr w:type="spellStart"/>
      <w:r w:rsidRPr="00D304C5">
        <w:rPr>
          <w:rFonts w:ascii="Georgia" w:hAnsi="Georgia" w:cs="Times New Roman"/>
          <w:lang w:val="en-PH"/>
        </w:rPr>
        <w:t>keperawatan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tidak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hanya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berfokus</w:t>
      </w:r>
      <w:proofErr w:type="spellEnd"/>
      <w:r w:rsidRPr="00D304C5">
        <w:rPr>
          <w:rFonts w:ascii="Georgia" w:hAnsi="Georgia" w:cs="Times New Roman"/>
          <w:lang w:val="en-PH"/>
        </w:rPr>
        <w:t xml:space="preserve"> pada </w:t>
      </w:r>
      <w:proofErr w:type="spellStart"/>
      <w:r w:rsidRPr="00D304C5">
        <w:rPr>
          <w:rFonts w:ascii="Georgia" w:hAnsi="Georgia" w:cs="Times New Roman"/>
          <w:lang w:val="en-PH"/>
        </w:rPr>
        <w:t>penguasaan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teori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tetapi</w:t>
      </w:r>
      <w:proofErr w:type="spellEnd"/>
      <w:r w:rsidRPr="00D304C5">
        <w:rPr>
          <w:rFonts w:ascii="Georgia" w:hAnsi="Georgia" w:cs="Times New Roman"/>
          <w:lang w:val="en-PH"/>
        </w:rPr>
        <w:t xml:space="preserve"> juga </w:t>
      </w:r>
      <w:proofErr w:type="spellStart"/>
      <w:r w:rsidRPr="00D304C5">
        <w:rPr>
          <w:rFonts w:ascii="Georgia" w:hAnsi="Georgia" w:cs="Times New Roman"/>
          <w:lang w:val="en-PH"/>
        </w:rPr>
        <w:t>menekankan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kemampuan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mengintegrasikan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ilmu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praktik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nyata</w:t>
      </w:r>
      <w:proofErr w:type="spellEnd"/>
      <w:r w:rsidRPr="00D304C5">
        <w:rPr>
          <w:rFonts w:ascii="Georgia" w:hAnsi="Georgia" w:cs="Times New Roman"/>
          <w:lang w:val="en-PH"/>
        </w:rPr>
        <w:t xml:space="preserve"> di </w:t>
      </w:r>
      <w:proofErr w:type="spellStart"/>
      <w:r w:rsidRPr="00D304C5">
        <w:rPr>
          <w:rFonts w:ascii="Georgia" w:hAnsi="Georgia" w:cs="Times New Roman"/>
          <w:lang w:val="en-PH"/>
        </w:rPr>
        <w:t>lahan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. </w:t>
      </w:r>
      <w:proofErr w:type="spellStart"/>
      <w:r w:rsidRPr="00D304C5">
        <w:rPr>
          <w:rFonts w:ascii="Georgia" w:hAnsi="Georgia" w:cs="Times New Roman"/>
          <w:lang w:val="en-PH"/>
        </w:rPr>
        <w:t>Praktik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menjadi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sarana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strategis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untuk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membentuk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keterampilan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profesional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melatih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komunikasi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terapeutik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serta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menanamkan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sikap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etis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pelayanan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keperawatan</w:t>
      </w:r>
      <w:proofErr w:type="spellEnd"/>
      <w:r w:rsidRPr="00D304C5">
        <w:rPr>
          <w:rFonts w:ascii="Georgia" w:hAnsi="Georgia" w:cs="Times New Roman"/>
          <w:lang w:val="en-PH"/>
        </w:rPr>
        <w:t xml:space="preserve"> (Wardani &amp; Arifin, 2021). Dalam proses </w:t>
      </w:r>
      <w:proofErr w:type="spellStart"/>
      <w:r w:rsidRPr="00D304C5">
        <w:rPr>
          <w:rFonts w:ascii="Georgia" w:hAnsi="Georgia" w:cs="Times New Roman"/>
          <w:lang w:val="en-PH"/>
        </w:rPr>
        <w:t>ini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kehadiran</w:t>
      </w:r>
      <w:proofErr w:type="spellEnd"/>
      <w:r w:rsidRPr="00D304C5">
        <w:rPr>
          <w:rFonts w:ascii="Georgia" w:hAnsi="Georgia" w:cs="Times New Roman"/>
          <w:lang w:val="en-PH"/>
        </w:rPr>
        <w:t xml:space="preserve"> Clinical Instructor (CI) </w:t>
      </w:r>
      <w:proofErr w:type="spellStart"/>
      <w:r w:rsidRPr="00D304C5">
        <w:rPr>
          <w:rFonts w:ascii="Georgia" w:hAnsi="Georgia" w:cs="Times New Roman"/>
          <w:lang w:val="en-PH"/>
        </w:rPr>
        <w:t>menjadi</w:t>
      </w:r>
      <w:proofErr w:type="spellEnd"/>
      <w:r w:rsidRPr="00D304C5">
        <w:rPr>
          <w:rFonts w:ascii="Georgia" w:hAnsi="Georgia" w:cs="Times New Roman"/>
          <w:lang w:val="en-PH"/>
        </w:rPr>
        <w:t xml:space="preserve"> sangat </w:t>
      </w:r>
      <w:proofErr w:type="spellStart"/>
      <w:r w:rsidRPr="00D304C5">
        <w:rPr>
          <w:rFonts w:ascii="Georgia" w:hAnsi="Georgia" w:cs="Times New Roman"/>
          <w:lang w:val="en-PH"/>
        </w:rPr>
        <w:t>penting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karena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berperan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sebagai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pendidik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r>
        <w:rPr>
          <w:rFonts w:ascii="Georgia" w:hAnsi="Georgia" w:cs="Times New Roman"/>
          <w:lang w:val="en-PH"/>
        </w:rPr>
        <w:t>care giver</w:t>
      </w:r>
      <w:r w:rsidRPr="00D304C5">
        <w:rPr>
          <w:rFonts w:ascii="Georgia" w:hAnsi="Georgia" w:cs="Times New Roman"/>
          <w:lang w:val="en-PH"/>
        </w:rPr>
        <w:t xml:space="preserve">, dan role model yang </w:t>
      </w:r>
      <w:proofErr w:type="spellStart"/>
      <w:r w:rsidRPr="00D304C5">
        <w:rPr>
          <w:rFonts w:ascii="Georgia" w:hAnsi="Georgia" w:cs="Times New Roman"/>
          <w:lang w:val="en-PH"/>
        </w:rPr>
        <w:t>menentukan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kualitas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pengalaman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belajar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>.</w:t>
      </w:r>
    </w:p>
    <w:p w14:paraId="1661AF42" w14:textId="1FFC97DA" w:rsidR="00D304C5" w:rsidRPr="00D304C5" w:rsidRDefault="00D304C5" w:rsidP="00D304C5">
      <w:pPr>
        <w:spacing w:line="360" w:lineRule="auto"/>
        <w:ind w:firstLine="720"/>
        <w:jc w:val="both"/>
        <w:rPr>
          <w:rFonts w:ascii="Georgia" w:hAnsi="Georgia" w:cs="Times New Roman"/>
          <w:lang w:val="en-PH"/>
        </w:rPr>
      </w:pPr>
      <w:proofErr w:type="spellStart"/>
      <w:r w:rsidRPr="00D304C5">
        <w:rPr>
          <w:rFonts w:ascii="Georgia" w:hAnsi="Georgia" w:cs="Times New Roman"/>
          <w:lang w:val="en-PH"/>
        </w:rPr>
        <w:t>Namun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demikian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pelaksanaan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bimbingan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seringkali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menghadapi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tantangan</w:t>
      </w:r>
      <w:proofErr w:type="spellEnd"/>
      <w:r w:rsidRPr="00D304C5">
        <w:rPr>
          <w:rFonts w:ascii="Georgia" w:hAnsi="Georgia" w:cs="Times New Roman"/>
          <w:lang w:val="en-PH"/>
        </w:rPr>
        <w:t xml:space="preserve">. Beban </w:t>
      </w:r>
      <w:proofErr w:type="spellStart"/>
      <w:r w:rsidRPr="00D304C5">
        <w:rPr>
          <w:rFonts w:ascii="Georgia" w:hAnsi="Georgia" w:cs="Times New Roman"/>
          <w:lang w:val="en-PH"/>
        </w:rPr>
        <w:t>kerja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perawat</w:t>
      </w:r>
      <w:proofErr w:type="spellEnd"/>
      <w:r w:rsidRPr="00D304C5">
        <w:rPr>
          <w:rFonts w:ascii="Georgia" w:hAnsi="Georgia" w:cs="Times New Roman"/>
          <w:lang w:val="en-PH"/>
        </w:rPr>
        <w:t xml:space="preserve"> yang </w:t>
      </w:r>
      <w:proofErr w:type="spellStart"/>
      <w:r w:rsidRPr="00D304C5">
        <w:rPr>
          <w:rFonts w:ascii="Georgia" w:hAnsi="Georgia" w:cs="Times New Roman"/>
          <w:lang w:val="en-PH"/>
        </w:rPr>
        <w:t>tinggi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terbatasnya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waktu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interaksi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dengan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serta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minimnya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pelatihan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khusus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pedagogi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menjadi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hambatan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utama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optimalisasi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peran</w:t>
      </w:r>
      <w:proofErr w:type="spellEnd"/>
      <w:r w:rsidRPr="00D304C5">
        <w:rPr>
          <w:rFonts w:ascii="Georgia" w:hAnsi="Georgia" w:cs="Times New Roman"/>
          <w:lang w:val="en-PH"/>
        </w:rPr>
        <w:t xml:space="preserve"> CI (Sari</w:t>
      </w:r>
      <w:r w:rsidR="00B654C1">
        <w:rPr>
          <w:rFonts w:ascii="Georgia" w:hAnsi="Georgia" w:cs="Times New Roman"/>
          <w:lang w:val="en-PH"/>
        </w:rPr>
        <w:t xml:space="preserve"> et al.,</w:t>
      </w:r>
      <w:r w:rsidRPr="00D304C5">
        <w:rPr>
          <w:rFonts w:ascii="Georgia" w:hAnsi="Georgia" w:cs="Times New Roman"/>
          <w:lang w:val="en-PH"/>
        </w:rPr>
        <w:t xml:space="preserve"> 2022; Rahmawati &amp; </w:t>
      </w:r>
      <w:proofErr w:type="spellStart"/>
      <w:r w:rsidRPr="00D304C5">
        <w:rPr>
          <w:rFonts w:ascii="Georgia" w:hAnsi="Georgia" w:cs="Times New Roman"/>
          <w:lang w:val="en-PH"/>
        </w:rPr>
        <w:lastRenderedPageBreak/>
        <w:t>Nurhidayah</w:t>
      </w:r>
      <w:proofErr w:type="spellEnd"/>
      <w:r w:rsidRPr="00D304C5">
        <w:rPr>
          <w:rFonts w:ascii="Georgia" w:hAnsi="Georgia" w:cs="Times New Roman"/>
          <w:lang w:val="en-PH"/>
        </w:rPr>
        <w:t xml:space="preserve">, 2023). </w:t>
      </w:r>
      <w:proofErr w:type="spellStart"/>
      <w:r w:rsidRPr="00D304C5">
        <w:rPr>
          <w:rFonts w:ascii="Georgia" w:hAnsi="Georgia" w:cs="Times New Roman"/>
          <w:lang w:val="en-PH"/>
        </w:rPr>
        <w:t>Dampaknya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kualitas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bimbingan</w:t>
      </w:r>
      <w:proofErr w:type="spellEnd"/>
      <w:r w:rsidRPr="00D304C5">
        <w:rPr>
          <w:rFonts w:ascii="Georgia" w:hAnsi="Georgia" w:cs="Times New Roman"/>
          <w:lang w:val="en-PH"/>
        </w:rPr>
        <w:t xml:space="preserve"> yang </w:t>
      </w:r>
      <w:proofErr w:type="spellStart"/>
      <w:r w:rsidRPr="00D304C5">
        <w:rPr>
          <w:rFonts w:ascii="Georgia" w:hAnsi="Georgia" w:cs="Times New Roman"/>
          <w:lang w:val="en-PH"/>
        </w:rPr>
        <w:t>diberikan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tidak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selalu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konsisten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sehingga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berpengaruh</w:t>
      </w:r>
      <w:proofErr w:type="spellEnd"/>
      <w:r w:rsidRPr="00D304C5">
        <w:rPr>
          <w:rFonts w:ascii="Georgia" w:hAnsi="Georgia" w:cs="Times New Roman"/>
          <w:lang w:val="en-PH"/>
        </w:rPr>
        <w:t xml:space="preserve"> pada </w:t>
      </w:r>
      <w:proofErr w:type="spellStart"/>
      <w:r w:rsidRPr="00D304C5">
        <w:rPr>
          <w:rFonts w:ascii="Georgia" w:hAnsi="Georgia" w:cs="Times New Roman"/>
          <w:lang w:val="en-PH"/>
        </w:rPr>
        <w:t>pencapaian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kompetensi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. </w:t>
      </w:r>
      <w:proofErr w:type="spellStart"/>
      <w:r w:rsidRPr="00D304C5">
        <w:rPr>
          <w:rFonts w:ascii="Georgia" w:hAnsi="Georgia" w:cs="Times New Roman"/>
          <w:lang w:val="en-PH"/>
        </w:rPr>
        <w:t>Penelitian</w:t>
      </w:r>
      <w:proofErr w:type="spellEnd"/>
      <w:r w:rsidRPr="00D304C5">
        <w:rPr>
          <w:rFonts w:ascii="Georgia" w:hAnsi="Georgia" w:cs="Times New Roman"/>
          <w:lang w:val="en-PH"/>
        </w:rPr>
        <w:t xml:space="preserve"> lain juga </w:t>
      </w:r>
      <w:proofErr w:type="spellStart"/>
      <w:r w:rsidRPr="00D304C5">
        <w:rPr>
          <w:rFonts w:ascii="Georgia" w:hAnsi="Georgia" w:cs="Times New Roman"/>
          <w:lang w:val="en-PH"/>
        </w:rPr>
        <w:t>menunjukkan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bahwa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kurangnya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dukungan</w:t>
      </w:r>
      <w:proofErr w:type="spellEnd"/>
      <w:r w:rsidRPr="00D304C5">
        <w:rPr>
          <w:rFonts w:ascii="Georgia" w:hAnsi="Georgia" w:cs="Times New Roman"/>
          <w:lang w:val="en-PH"/>
        </w:rPr>
        <w:t xml:space="preserve"> dan </w:t>
      </w:r>
      <w:proofErr w:type="spellStart"/>
      <w:r w:rsidRPr="00D304C5">
        <w:rPr>
          <w:rFonts w:ascii="Georgia" w:hAnsi="Georgia" w:cs="Times New Roman"/>
          <w:lang w:val="en-PH"/>
        </w:rPr>
        <w:t>supervisi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efektif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dari</w:t>
      </w:r>
      <w:proofErr w:type="spellEnd"/>
      <w:r w:rsidRPr="00D304C5">
        <w:rPr>
          <w:rFonts w:ascii="Georgia" w:hAnsi="Georgia" w:cs="Times New Roman"/>
          <w:lang w:val="en-PH"/>
        </w:rPr>
        <w:t xml:space="preserve"> CI </w:t>
      </w:r>
      <w:proofErr w:type="spellStart"/>
      <w:r w:rsidRPr="00D304C5">
        <w:rPr>
          <w:rFonts w:ascii="Georgia" w:hAnsi="Georgia" w:cs="Times New Roman"/>
          <w:lang w:val="en-PH"/>
        </w:rPr>
        <w:t>dapat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menurunkan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motivasi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belajar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serta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kepuasan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praktik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(Abou Hashish, 2021).</w:t>
      </w:r>
    </w:p>
    <w:p w14:paraId="0D3BCEBA" w14:textId="3D12F2BD" w:rsidR="002917B1" w:rsidRPr="00D304C5" w:rsidRDefault="002917B1" w:rsidP="002917B1">
      <w:pPr>
        <w:spacing w:line="360" w:lineRule="auto"/>
        <w:ind w:firstLine="720"/>
        <w:jc w:val="both"/>
        <w:rPr>
          <w:rFonts w:ascii="Georgia" w:hAnsi="Georgia" w:cs="Times New Roman"/>
          <w:lang w:val="en-PH"/>
        </w:rPr>
      </w:pPr>
      <w:proofErr w:type="spellStart"/>
      <w:r w:rsidRPr="002917B1">
        <w:rPr>
          <w:rFonts w:ascii="Georgia" w:hAnsi="Georgia" w:cs="Times New Roman"/>
          <w:lang w:val="en-PH"/>
        </w:rPr>
        <w:t>Berbagai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upaya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perbaikan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telah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dilakukan</w:t>
      </w:r>
      <w:proofErr w:type="spellEnd"/>
      <w:r w:rsidRPr="002917B1">
        <w:rPr>
          <w:rFonts w:ascii="Georgia" w:hAnsi="Georgia" w:cs="Times New Roman"/>
          <w:lang w:val="en-PH"/>
        </w:rPr>
        <w:t xml:space="preserve">, </w:t>
      </w:r>
      <w:proofErr w:type="spellStart"/>
      <w:r w:rsidRPr="002917B1">
        <w:rPr>
          <w:rFonts w:ascii="Georgia" w:hAnsi="Georgia" w:cs="Times New Roman"/>
          <w:lang w:val="en-PH"/>
        </w:rPr>
        <w:t>antara</w:t>
      </w:r>
      <w:proofErr w:type="spellEnd"/>
      <w:r w:rsidRPr="002917B1">
        <w:rPr>
          <w:rFonts w:ascii="Georgia" w:hAnsi="Georgia" w:cs="Times New Roman"/>
          <w:lang w:val="en-PH"/>
        </w:rPr>
        <w:t xml:space="preserve"> lain </w:t>
      </w:r>
      <w:proofErr w:type="spellStart"/>
      <w:r w:rsidRPr="002917B1">
        <w:rPr>
          <w:rFonts w:ascii="Georgia" w:hAnsi="Georgia" w:cs="Times New Roman"/>
          <w:lang w:val="en-PH"/>
        </w:rPr>
        <w:t>melalui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pelatihan</w:t>
      </w:r>
      <w:proofErr w:type="spellEnd"/>
      <w:r w:rsidRPr="002917B1">
        <w:rPr>
          <w:rFonts w:ascii="Georgia" w:hAnsi="Georgia" w:cs="Times New Roman"/>
          <w:lang w:val="en-PH"/>
        </w:rPr>
        <w:t xml:space="preserve"> preceptorship, </w:t>
      </w:r>
      <w:proofErr w:type="spellStart"/>
      <w:r w:rsidRPr="002917B1">
        <w:rPr>
          <w:rFonts w:ascii="Georgia" w:hAnsi="Georgia" w:cs="Times New Roman"/>
          <w:lang w:val="en-PH"/>
        </w:rPr>
        <w:t>penyusunan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panduan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bimbingan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klinik</w:t>
      </w:r>
      <w:proofErr w:type="spellEnd"/>
      <w:r w:rsidRPr="002917B1">
        <w:rPr>
          <w:rFonts w:ascii="Georgia" w:hAnsi="Georgia" w:cs="Times New Roman"/>
          <w:lang w:val="en-PH"/>
        </w:rPr>
        <w:t xml:space="preserve">, </w:t>
      </w:r>
      <w:proofErr w:type="spellStart"/>
      <w:r w:rsidRPr="002917B1">
        <w:rPr>
          <w:rFonts w:ascii="Georgia" w:hAnsi="Georgia" w:cs="Times New Roman"/>
          <w:lang w:val="en-PH"/>
        </w:rPr>
        <w:t>serta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kebijakan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peningkatan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peran</w:t>
      </w:r>
      <w:proofErr w:type="spellEnd"/>
      <w:r w:rsidRPr="002917B1">
        <w:rPr>
          <w:rFonts w:ascii="Georgia" w:hAnsi="Georgia" w:cs="Times New Roman"/>
          <w:lang w:val="en-PH"/>
        </w:rPr>
        <w:t xml:space="preserve"> CI </w:t>
      </w:r>
      <w:proofErr w:type="spellStart"/>
      <w:r w:rsidRPr="002917B1">
        <w:rPr>
          <w:rFonts w:ascii="Georgia" w:hAnsi="Georgia" w:cs="Times New Roman"/>
          <w:lang w:val="en-PH"/>
        </w:rPr>
        <w:t>dalam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sistem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pembelajaran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klinik</w:t>
      </w:r>
      <w:proofErr w:type="spellEnd"/>
      <w:r w:rsidRPr="002917B1">
        <w:rPr>
          <w:rFonts w:ascii="Georgia" w:hAnsi="Georgia" w:cs="Times New Roman"/>
          <w:lang w:val="en-PH"/>
        </w:rPr>
        <w:t xml:space="preserve"> (Shang et al., 2024; </w:t>
      </w:r>
      <w:proofErr w:type="spellStart"/>
      <w:r w:rsidRPr="002917B1">
        <w:rPr>
          <w:rFonts w:ascii="Georgia" w:hAnsi="Georgia" w:cs="Times New Roman"/>
          <w:lang w:val="en-PH"/>
        </w:rPr>
        <w:t>Nelwati</w:t>
      </w:r>
      <w:proofErr w:type="spellEnd"/>
      <w:r w:rsidRPr="002917B1">
        <w:rPr>
          <w:rFonts w:ascii="Georgia" w:hAnsi="Georgia" w:cs="Times New Roman"/>
          <w:lang w:val="en-PH"/>
        </w:rPr>
        <w:t xml:space="preserve"> et al., 2024; Magnusdottir et al., 2024). </w:t>
      </w:r>
      <w:proofErr w:type="spellStart"/>
      <w:r w:rsidRPr="002917B1">
        <w:rPr>
          <w:rFonts w:ascii="Georgia" w:hAnsi="Georgia" w:cs="Times New Roman"/>
          <w:lang w:val="en-PH"/>
        </w:rPr>
        <w:t>Meskipun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demikian</w:t>
      </w:r>
      <w:proofErr w:type="spellEnd"/>
      <w:r w:rsidRPr="002917B1">
        <w:rPr>
          <w:rFonts w:ascii="Georgia" w:hAnsi="Georgia" w:cs="Times New Roman"/>
          <w:lang w:val="en-PH"/>
        </w:rPr>
        <w:t xml:space="preserve">, </w:t>
      </w:r>
      <w:proofErr w:type="spellStart"/>
      <w:r w:rsidRPr="002917B1">
        <w:rPr>
          <w:rFonts w:ascii="Georgia" w:hAnsi="Georgia" w:cs="Times New Roman"/>
          <w:lang w:val="en-PH"/>
        </w:rPr>
        <w:t>implementasi</w:t>
      </w:r>
      <w:proofErr w:type="spellEnd"/>
      <w:r w:rsidRPr="002917B1">
        <w:rPr>
          <w:rFonts w:ascii="Georgia" w:hAnsi="Georgia" w:cs="Times New Roman"/>
          <w:lang w:val="en-PH"/>
        </w:rPr>
        <w:t xml:space="preserve"> di </w:t>
      </w:r>
      <w:proofErr w:type="spellStart"/>
      <w:r w:rsidRPr="002917B1">
        <w:rPr>
          <w:rFonts w:ascii="Georgia" w:hAnsi="Georgia" w:cs="Times New Roman"/>
          <w:lang w:val="en-PH"/>
        </w:rPr>
        <w:t>lapangan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masih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menunjukkan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variasi</w:t>
      </w:r>
      <w:proofErr w:type="spellEnd"/>
      <w:r w:rsidRPr="002917B1">
        <w:rPr>
          <w:rFonts w:ascii="Georgia" w:hAnsi="Georgia" w:cs="Times New Roman"/>
          <w:lang w:val="en-PH"/>
        </w:rPr>
        <w:t xml:space="preserve">, </w:t>
      </w:r>
      <w:proofErr w:type="spellStart"/>
      <w:r w:rsidRPr="002917B1">
        <w:rPr>
          <w:rFonts w:ascii="Georgia" w:hAnsi="Georgia" w:cs="Times New Roman"/>
          <w:lang w:val="en-PH"/>
        </w:rPr>
        <w:t>terutama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terkait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konsistensi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peran</w:t>
      </w:r>
      <w:proofErr w:type="spellEnd"/>
      <w:r w:rsidRPr="002917B1">
        <w:rPr>
          <w:rFonts w:ascii="Georgia" w:hAnsi="Georgia" w:cs="Times New Roman"/>
          <w:lang w:val="en-PH"/>
        </w:rPr>
        <w:t xml:space="preserve"> CI </w:t>
      </w:r>
      <w:proofErr w:type="spellStart"/>
      <w:r w:rsidRPr="002917B1">
        <w:rPr>
          <w:rFonts w:ascii="Georgia" w:hAnsi="Georgia" w:cs="Times New Roman"/>
          <w:lang w:val="en-PH"/>
        </w:rPr>
        <w:t>dalam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memberikan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umpan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balik</w:t>
      </w:r>
      <w:proofErr w:type="spellEnd"/>
      <w:r w:rsidRPr="002917B1">
        <w:rPr>
          <w:rFonts w:ascii="Georgia" w:hAnsi="Georgia" w:cs="Times New Roman"/>
          <w:lang w:val="en-PH"/>
        </w:rPr>
        <w:t xml:space="preserve">, </w:t>
      </w:r>
      <w:proofErr w:type="spellStart"/>
      <w:r w:rsidRPr="002917B1">
        <w:rPr>
          <w:rFonts w:ascii="Georgia" w:hAnsi="Georgia" w:cs="Times New Roman"/>
          <w:lang w:val="en-PH"/>
        </w:rPr>
        <w:t>mengelola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interaksi</w:t>
      </w:r>
      <w:proofErr w:type="spellEnd"/>
      <w:r w:rsidRPr="002917B1">
        <w:rPr>
          <w:rFonts w:ascii="Georgia" w:hAnsi="Georgia" w:cs="Times New Roman"/>
          <w:lang w:val="en-PH"/>
        </w:rPr>
        <w:t xml:space="preserve">, </w:t>
      </w:r>
      <w:proofErr w:type="spellStart"/>
      <w:r w:rsidRPr="002917B1">
        <w:rPr>
          <w:rFonts w:ascii="Georgia" w:hAnsi="Georgia" w:cs="Times New Roman"/>
          <w:lang w:val="en-PH"/>
        </w:rPr>
        <w:t>serta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membangun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lingkungan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belajar</w:t>
      </w:r>
      <w:proofErr w:type="spellEnd"/>
      <w:r w:rsidRPr="002917B1">
        <w:rPr>
          <w:rFonts w:ascii="Georgia" w:hAnsi="Georgia" w:cs="Times New Roman"/>
          <w:lang w:val="en-PH"/>
        </w:rPr>
        <w:t xml:space="preserve"> yang </w:t>
      </w:r>
      <w:proofErr w:type="spellStart"/>
      <w:r w:rsidRPr="002917B1">
        <w:rPr>
          <w:rFonts w:ascii="Georgia" w:hAnsi="Georgia" w:cs="Times New Roman"/>
          <w:lang w:val="en-PH"/>
        </w:rPr>
        <w:t>kondusif</w:t>
      </w:r>
      <w:proofErr w:type="spellEnd"/>
      <w:r w:rsidRPr="002917B1">
        <w:rPr>
          <w:rFonts w:ascii="Georgia" w:hAnsi="Georgia" w:cs="Times New Roman"/>
          <w:lang w:val="en-PH"/>
        </w:rPr>
        <w:t xml:space="preserve"> (Hussain et al., 2022; </w:t>
      </w:r>
      <w:proofErr w:type="spellStart"/>
      <w:r w:rsidRPr="002917B1">
        <w:rPr>
          <w:rFonts w:ascii="Georgia" w:hAnsi="Georgia" w:cs="Times New Roman"/>
          <w:lang w:val="en-PH"/>
        </w:rPr>
        <w:t>Lejonqvist</w:t>
      </w:r>
      <w:proofErr w:type="spellEnd"/>
      <w:r w:rsidRPr="002917B1">
        <w:rPr>
          <w:rFonts w:ascii="Georgia" w:hAnsi="Georgia" w:cs="Times New Roman"/>
          <w:lang w:val="en-PH"/>
        </w:rPr>
        <w:t xml:space="preserve"> et al., 2022). Oleh </w:t>
      </w:r>
      <w:proofErr w:type="spellStart"/>
      <w:r w:rsidRPr="002917B1">
        <w:rPr>
          <w:rFonts w:ascii="Georgia" w:hAnsi="Georgia" w:cs="Times New Roman"/>
          <w:lang w:val="en-PH"/>
        </w:rPr>
        <w:t>karena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itu</w:t>
      </w:r>
      <w:proofErr w:type="spellEnd"/>
      <w:r w:rsidRPr="002917B1">
        <w:rPr>
          <w:rFonts w:ascii="Georgia" w:hAnsi="Georgia" w:cs="Times New Roman"/>
          <w:lang w:val="en-PH"/>
        </w:rPr>
        <w:t xml:space="preserve">, </w:t>
      </w:r>
      <w:proofErr w:type="spellStart"/>
      <w:r w:rsidRPr="002917B1">
        <w:rPr>
          <w:rFonts w:ascii="Georgia" w:hAnsi="Georgia" w:cs="Times New Roman"/>
          <w:lang w:val="en-PH"/>
        </w:rPr>
        <w:t>kajian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empiris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mengenai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pelaksanaan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peran</w:t>
      </w:r>
      <w:proofErr w:type="spellEnd"/>
      <w:r w:rsidRPr="002917B1">
        <w:rPr>
          <w:rFonts w:ascii="Georgia" w:hAnsi="Georgia" w:cs="Times New Roman"/>
          <w:lang w:val="en-PH"/>
        </w:rPr>
        <w:t xml:space="preserve"> CI di </w:t>
      </w:r>
      <w:proofErr w:type="spellStart"/>
      <w:r w:rsidRPr="002917B1">
        <w:rPr>
          <w:rFonts w:ascii="Georgia" w:hAnsi="Georgia" w:cs="Times New Roman"/>
          <w:lang w:val="en-PH"/>
        </w:rPr>
        <w:t>rumah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sakit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perlu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dilakukan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untuk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memetakan</w:t>
      </w:r>
      <w:proofErr w:type="spellEnd"/>
      <w:r w:rsidRPr="002917B1">
        <w:rPr>
          <w:rFonts w:ascii="Georgia" w:hAnsi="Georgia" w:cs="Times New Roman"/>
          <w:lang w:val="en-PH"/>
        </w:rPr>
        <w:t xml:space="preserve"> </w:t>
      </w:r>
      <w:proofErr w:type="spellStart"/>
      <w:r w:rsidRPr="002917B1">
        <w:rPr>
          <w:rFonts w:ascii="Georgia" w:hAnsi="Georgia" w:cs="Times New Roman"/>
          <w:lang w:val="en-PH"/>
        </w:rPr>
        <w:t>kekuatan</w:t>
      </w:r>
      <w:proofErr w:type="spellEnd"/>
      <w:r w:rsidRPr="002917B1">
        <w:rPr>
          <w:rFonts w:ascii="Georgia" w:hAnsi="Georgia" w:cs="Times New Roman"/>
          <w:lang w:val="en-PH"/>
        </w:rPr>
        <w:t xml:space="preserve"> dan </w:t>
      </w:r>
      <w:proofErr w:type="spellStart"/>
      <w:r w:rsidRPr="002917B1">
        <w:rPr>
          <w:rFonts w:ascii="Georgia" w:hAnsi="Georgia" w:cs="Times New Roman"/>
          <w:lang w:val="en-PH"/>
        </w:rPr>
        <w:t>tantangan</w:t>
      </w:r>
      <w:proofErr w:type="spellEnd"/>
      <w:r w:rsidRPr="002917B1">
        <w:rPr>
          <w:rFonts w:ascii="Georgia" w:hAnsi="Georgia" w:cs="Times New Roman"/>
          <w:lang w:val="en-PH"/>
        </w:rPr>
        <w:t xml:space="preserve"> yang </w:t>
      </w:r>
      <w:proofErr w:type="spellStart"/>
      <w:r w:rsidRPr="002917B1">
        <w:rPr>
          <w:rFonts w:ascii="Georgia" w:hAnsi="Georgia" w:cs="Times New Roman"/>
          <w:lang w:val="en-PH"/>
        </w:rPr>
        <w:t>dihadapi</w:t>
      </w:r>
      <w:proofErr w:type="spellEnd"/>
      <w:r w:rsidRPr="002917B1">
        <w:rPr>
          <w:rFonts w:ascii="Georgia" w:hAnsi="Georgia" w:cs="Times New Roman"/>
          <w:lang w:val="en-PH"/>
        </w:rPr>
        <w:t>.</w:t>
      </w:r>
    </w:p>
    <w:p w14:paraId="29276305" w14:textId="77777777" w:rsidR="00D304C5" w:rsidRPr="002917B1" w:rsidRDefault="00D304C5" w:rsidP="00D304C5">
      <w:pPr>
        <w:spacing w:line="360" w:lineRule="auto"/>
        <w:ind w:firstLine="720"/>
        <w:jc w:val="both"/>
        <w:rPr>
          <w:rFonts w:ascii="Georgia" w:hAnsi="Georgia" w:cs="Times New Roman"/>
          <w:lang w:val="en-PH"/>
        </w:rPr>
      </w:pPr>
      <w:r w:rsidRPr="00D304C5">
        <w:rPr>
          <w:rFonts w:ascii="Georgia" w:hAnsi="Georgia" w:cs="Times New Roman"/>
          <w:lang w:val="en-PH"/>
        </w:rPr>
        <w:t xml:space="preserve">Rumah Sakit </w:t>
      </w:r>
      <w:proofErr w:type="spellStart"/>
      <w:r w:rsidRPr="00D304C5">
        <w:rPr>
          <w:rFonts w:ascii="Georgia" w:hAnsi="Georgia" w:cs="Times New Roman"/>
          <w:lang w:val="en-PH"/>
        </w:rPr>
        <w:t>Gunung</w:t>
      </w:r>
      <w:proofErr w:type="spellEnd"/>
      <w:r w:rsidRPr="00D304C5">
        <w:rPr>
          <w:rFonts w:ascii="Georgia" w:hAnsi="Georgia" w:cs="Times New Roman"/>
          <w:lang w:val="en-PH"/>
        </w:rPr>
        <w:t xml:space="preserve"> Maria Tomohon </w:t>
      </w:r>
      <w:proofErr w:type="spellStart"/>
      <w:r w:rsidRPr="00D304C5">
        <w:rPr>
          <w:rFonts w:ascii="Georgia" w:hAnsi="Georgia" w:cs="Times New Roman"/>
          <w:lang w:val="en-PH"/>
        </w:rPr>
        <w:t>sebagai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lahan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praktik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keperawatan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memiliki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peran</w:t>
      </w:r>
      <w:proofErr w:type="spellEnd"/>
      <w:r w:rsidRPr="00D304C5">
        <w:rPr>
          <w:rFonts w:ascii="Georgia" w:hAnsi="Georgia" w:cs="Times New Roman"/>
          <w:lang w:val="en-PH"/>
        </w:rPr>
        <w:t xml:space="preserve"> vital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menyediakan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lingkungan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belajar</w:t>
      </w:r>
      <w:proofErr w:type="spellEnd"/>
      <w:r w:rsidRPr="00D304C5">
        <w:rPr>
          <w:rFonts w:ascii="Georgia" w:hAnsi="Georgia" w:cs="Times New Roman"/>
          <w:lang w:val="en-PH"/>
        </w:rPr>
        <w:t xml:space="preserve"> yang </w:t>
      </w:r>
      <w:proofErr w:type="spellStart"/>
      <w:r w:rsidRPr="00D304C5">
        <w:rPr>
          <w:rFonts w:ascii="Georgia" w:hAnsi="Georgia" w:cs="Times New Roman"/>
          <w:lang w:val="en-PH"/>
        </w:rPr>
        <w:t>mendukung</w:t>
      </w:r>
      <w:proofErr w:type="spellEnd"/>
      <w:r w:rsidRPr="00D304C5">
        <w:rPr>
          <w:rFonts w:ascii="Georgia" w:hAnsi="Georgia" w:cs="Times New Roman"/>
          <w:lang w:val="en-PH"/>
        </w:rPr>
        <w:t xml:space="preserve">. </w:t>
      </w:r>
      <w:proofErr w:type="spellStart"/>
      <w:r w:rsidRPr="00D304C5">
        <w:rPr>
          <w:rFonts w:ascii="Georgia" w:hAnsi="Georgia" w:cs="Times New Roman"/>
          <w:lang w:val="en-PH"/>
        </w:rPr>
        <w:t>Penelitian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ini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bertujuan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untuk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mengetahui</w:t>
      </w:r>
      <w:proofErr w:type="spellEnd"/>
      <w:r w:rsidRPr="00D304C5">
        <w:rPr>
          <w:rFonts w:ascii="Georgia" w:hAnsi="Georgia" w:cs="Times New Roman"/>
          <w:lang w:val="en-PH"/>
        </w:rPr>
        <w:t xml:space="preserve"> dan </w:t>
      </w:r>
      <w:proofErr w:type="spellStart"/>
      <w:r w:rsidRPr="00D304C5">
        <w:rPr>
          <w:rFonts w:ascii="Georgia" w:hAnsi="Georgia" w:cs="Times New Roman"/>
          <w:lang w:val="en-PH"/>
        </w:rPr>
        <w:t>menganalisis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peran</w:t>
      </w:r>
      <w:proofErr w:type="spellEnd"/>
      <w:r w:rsidRPr="00D304C5">
        <w:rPr>
          <w:rFonts w:ascii="Georgia" w:hAnsi="Georgia" w:cs="Times New Roman"/>
          <w:lang w:val="en-PH"/>
        </w:rPr>
        <w:t xml:space="preserve"> Clinical Instructor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pelaksanaan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bimbingan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 di </w:t>
      </w:r>
      <w:proofErr w:type="spellStart"/>
      <w:r w:rsidRPr="00D304C5">
        <w:rPr>
          <w:rFonts w:ascii="Georgia" w:hAnsi="Georgia" w:cs="Times New Roman"/>
          <w:lang w:val="en-PH"/>
        </w:rPr>
        <w:t>rumah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sakit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tersebut</w:t>
      </w:r>
      <w:proofErr w:type="spellEnd"/>
      <w:r w:rsidRPr="00D304C5">
        <w:rPr>
          <w:rFonts w:ascii="Georgia" w:hAnsi="Georgia" w:cs="Times New Roman"/>
          <w:lang w:val="en-PH"/>
        </w:rPr>
        <w:t xml:space="preserve">. Target </w:t>
      </w:r>
      <w:proofErr w:type="spellStart"/>
      <w:r w:rsidRPr="00D304C5">
        <w:rPr>
          <w:rFonts w:ascii="Georgia" w:hAnsi="Georgia" w:cs="Times New Roman"/>
          <w:lang w:val="en-PH"/>
        </w:rPr>
        <w:t>penelitian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adalah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seluruh</w:t>
      </w:r>
      <w:proofErr w:type="spellEnd"/>
      <w:r w:rsidRPr="00D304C5">
        <w:rPr>
          <w:rFonts w:ascii="Georgia" w:hAnsi="Georgia" w:cs="Times New Roman"/>
          <w:lang w:val="en-PH"/>
        </w:rPr>
        <w:t xml:space="preserve"> CI yang </w:t>
      </w:r>
      <w:proofErr w:type="spellStart"/>
      <w:r w:rsidRPr="00D304C5">
        <w:rPr>
          <w:rFonts w:ascii="Georgia" w:hAnsi="Georgia" w:cs="Times New Roman"/>
          <w:lang w:val="en-PH"/>
        </w:rPr>
        <w:t>aktif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membimbing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dengan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harapan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hasilnya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dapat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menjadi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dasar</w:t>
      </w:r>
      <w:proofErr w:type="spellEnd"/>
      <w:r w:rsidRPr="00D304C5">
        <w:rPr>
          <w:rFonts w:ascii="Georgia" w:hAnsi="Georgia" w:cs="Times New Roman"/>
          <w:lang w:val="en-PH"/>
        </w:rPr>
        <w:t xml:space="preserve"> strategi </w:t>
      </w:r>
      <w:proofErr w:type="spellStart"/>
      <w:r w:rsidRPr="00D304C5">
        <w:rPr>
          <w:rFonts w:ascii="Georgia" w:hAnsi="Georgia" w:cs="Times New Roman"/>
          <w:lang w:val="en-PH"/>
        </w:rPr>
        <w:t>peningkatan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kualitas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bimbingan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melalui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kolaborasi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rumah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sakit</w:t>
      </w:r>
      <w:proofErr w:type="spellEnd"/>
      <w:r w:rsidRPr="00D304C5">
        <w:rPr>
          <w:rFonts w:ascii="Georgia" w:hAnsi="Georgia" w:cs="Times New Roman"/>
          <w:lang w:val="en-PH"/>
        </w:rPr>
        <w:t xml:space="preserve"> dan </w:t>
      </w:r>
      <w:proofErr w:type="spellStart"/>
      <w:r w:rsidRPr="00D304C5">
        <w:rPr>
          <w:rFonts w:ascii="Georgia" w:hAnsi="Georgia" w:cs="Times New Roman"/>
          <w:lang w:val="en-PH"/>
        </w:rPr>
        <w:t>institusi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pendidikan</w:t>
      </w:r>
      <w:proofErr w:type="spellEnd"/>
      <w:r w:rsidRPr="00D304C5">
        <w:rPr>
          <w:rFonts w:ascii="Georgia" w:hAnsi="Georgia" w:cs="Times New Roman"/>
          <w:lang w:val="en-PH"/>
        </w:rPr>
        <w:t>.</w:t>
      </w:r>
    </w:p>
    <w:p w14:paraId="584FF9AB" w14:textId="77777777" w:rsidR="002917B1" w:rsidRPr="002917B1" w:rsidRDefault="00D304C5" w:rsidP="002917B1">
      <w:pPr>
        <w:spacing w:line="360" w:lineRule="auto"/>
        <w:ind w:firstLine="720"/>
        <w:jc w:val="both"/>
        <w:rPr>
          <w:rFonts w:ascii="Georgia" w:hAnsi="Georgia" w:cs="Times New Roman"/>
          <w:lang w:val="en-PH"/>
        </w:rPr>
      </w:pPr>
      <w:proofErr w:type="spellStart"/>
      <w:r w:rsidRPr="00D304C5">
        <w:rPr>
          <w:rFonts w:ascii="Georgia" w:hAnsi="Georgia" w:cs="Times New Roman"/>
          <w:lang w:val="en-PH"/>
        </w:rPr>
        <w:t>Secara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empiris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penelitian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ini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memperkuat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temuan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bahwa</w:t>
      </w:r>
      <w:proofErr w:type="spellEnd"/>
      <w:r w:rsidRPr="00D304C5">
        <w:rPr>
          <w:rFonts w:ascii="Georgia" w:hAnsi="Georgia" w:cs="Times New Roman"/>
          <w:lang w:val="en-PH"/>
        </w:rPr>
        <w:t xml:space="preserve"> CI yang </w:t>
      </w:r>
      <w:proofErr w:type="spellStart"/>
      <w:r w:rsidRPr="00D304C5">
        <w:rPr>
          <w:rFonts w:ascii="Georgia" w:hAnsi="Georgia" w:cs="Times New Roman"/>
          <w:lang w:val="en-PH"/>
        </w:rPr>
        <w:t>berperan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aktif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mampu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meningkatkan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kepercayaan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diri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keterampilan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, dan </w:t>
      </w:r>
      <w:proofErr w:type="spellStart"/>
      <w:r w:rsidRPr="00D304C5">
        <w:rPr>
          <w:rFonts w:ascii="Georgia" w:hAnsi="Georgia" w:cs="Times New Roman"/>
          <w:lang w:val="en-PH"/>
        </w:rPr>
        <w:t>kepuasan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mahasiswa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pembelajaran</w:t>
      </w:r>
      <w:proofErr w:type="spellEnd"/>
      <w:r w:rsidRPr="00D304C5">
        <w:rPr>
          <w:rFonts w:ascii="Georgia" w:hAnsi="Georgia" w:cs="Times New Roman"/>
          <w:lang w:val="en-PH"/>
        </w:rPr>
        <w:t xml:space="preserve"> (Alemayehu &amp; Abate, 2021; </w:t>
      </w:r>
      <w:proofErr w:type="spellStart"/>
      <w:r w:rsidRPr="00D304C5">
        <w:rPr>
          <w:rFonts w:ascii="Georgia" w:hAnsi="Georgia" w:cs="Times New Roman"/>
          <w:lang w:val="en-PH"/>
        </w:rPr>
        <w:t>Suarni</w:t>
      </w:r>
      <w:proofErr w:type="spellEnd"/>
      <w:r w:rsidR="00B654C1" w:rsidRPr="002917B1">
        <w:rPr>
          <w:rFonts w:ascii="Georgia" w:hAnsi="Georgia" w:cs="Times New Roman"/>
          <w:lang w:val="en-PH"/>
        </w:rPr>
        <w:t xml:space="preserve"> et al.</w:t>
      </w:r>
      <w:r w:rsidRPr="00D304C5">
        <w:rPr>
          <w:rFonts w:ascii="Georgia" w:hAnsi="Georgia" w:cs="Times New Roman"/>
          <w:lang w:val="en-PH"/>
        </w:rPr>
        <w:t xml:space="preserve">, 2023). </w:t>
      </w:r>
      <w:proofErr w:type="spellStart"/>
      <w:r w:rsidRPr="00D304C5">
        <w:rPr>
          <w:rFonts w:ascii="Georgia" w:hAnsi="Georgia" w:cs="Times New Roman"/>
          <w:lang w:val="en-PH"/>
        </w:rPr>
        <w:t>Sementara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itu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secara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konseptual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efektivitas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bimbingan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dipengaruhi</w:t>
      </w:r>
      <w:proofErr w:type="spellEnd"/>
      <w:r w:rsidRPr="00D304C5">
        <w:rPr>
          <w:rFonts w:ascii="Georgia" w:hAnsi="Georgia" w:cs="Times New Roman"/>
          <w:lang w:val="en-PH"/>
        </w:rPr>
        <w:t xml:space="preserve"> oleh </w:t>
      </w:r>
      <w:proofErr w:type="spellStart"/>
      <w:r w:rsidRPr="00D304C5">
        <w:rPr>
          <w:rFonts w:ascii="Georgia" w:hAnsi="Georgia" w:cs="Times New Roman"/>
          <w:lang w:val="en-PH"/>
        </w:rPr>
        <w:t>kombinasi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kemampuan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teknis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komunikasi</w:t>
      </w:r>
      <w:proofErr w:type="spellEnd"/>
      <w:r w:rsidRPr="00D304C5">
        <w:rPr>
          <w:rFonts w:ascii="Georgia" w:hAnsi="Georgia" w:cs="Times New Roman"/>
          <w:lang w:val="en-PH"/>
        </w:rPr>
        <w:t xml:space="preserve"> interpersonal, </w:t>
      </w:r>
      <w:proofErr w:type="spellStart"/>
      <w:r w:rsidRPr="00D304C5">
        <w:rPr>
          <w:rFonts w:ascii="Georgia" w:hAnsi="Georgia" w:cs="Times New Roman"/>
          <w:lang w:val="en-PH"/>
        </w:rPr>
        <w:t>serta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komitmen</w:t>
      </w:r>
      <w:proofErr w:type="spellEnd"/>
      <w:r w:rsidRPr="00D304C5">
        <w:rPr>
          <w:rFonts w:ascii="Georgia" w:hAnsi="Georgia" w:cs="Times New Roman"/>
          <w:lang w:val="en-PH"/>
        </w:rPr>
        <w:t xml:space="preserve"> CI </w:t>
      </w:r>
      <w:proofErr w:type="spellStart"/>
      <w:r w:rsidRPr="00D304C5">
        <w:rPr>
          <w:rFonts w:ascii="Georgia" w:hAnsi="Georgia" w:cs="Times New Roman"/>
          <w:lang w:val="en-PH"/>
        </w:rPr>
        <w:t>sebagai</w:t>
      </w:r>
      <w:proofErr w:type="spellEnd"/>
      <w:r w:rsidRPr="00D304C5">
        <w:rPr>
          <w:rFonts w:ascii="Georgia" w:hAnsi="Georgia" w:cs="Times New Roman"/>
          <w:lang w:val="en-PH"/>
        </w:rPr>
        <w:t xml:space="preserve"> role model (West et al., 2023; Setiawan</w:t>
      </w:r>
      <w:r w:rsidR="00B654C1" w:rsidRPr="002917B1">
        <w:rPr>
          <w:rFonts w:ascii="Georgia" w:hAnsi="Georgia" w:cs="Times New Roman"/>
          <w:lang w:val="en-PH"/>
        </w:rPr>
        <w:t xml:space="preserve"> et al.</w:t>
      </w:r>
      <w:r w:rsidRPr="00D304C5">
        <w:rPr>
          <w:rFonts w:ascii="Georgia" w:hAnsi="Georgia" w:cs="Times New Roman"/>
          <w:lang w:val="en-PH"/>
        </w:rPr>
        <w:t>, 2020</w:t>
      </w:r>
      <w:r w:rsidR="002917B1" w:rsidRPr="002917B1">
        <w:rPr>
          <w:rFonts w:ascii="Georgia" w:hAnsi="Georgia" w:cs="Times New Roman"/>
          <w:lang w:val="en-PH"/>
        </w:rPr>
        <w:t xml:space="preserve">; </w:t>
      </w:r>
      <w:proofErr w:type="spellStart"/>
      <w:r w:rsidR="002917B1" w:rsidRPr="002917B1">
        <w:rPr>
          <w:rFonts w:ascii="Georgia" w:hAnsi="Georgia" w:cs="Times New Roman"/>
          <w:lang w:val="en-PH"/>
        </w:rPr>
        <w:t>Labrague</w:t>
      </w:r>
      <w:proofErr w:type="spellEnd"/>
      <w:r w:rsidR="002917B1" w:rsidRPr="002917B1">
        <w:rPr>
          <w:rFonts w:ascii="Georgia" w:hAnsi="Georgia" w:cs="Times New Roman"/>
          <w:lang w:val="en-PH"/>
        </w:rPr>
        <w:t xml:space="preserve"> et al., 2021; Tight et al., 2024).</w:t>
      </w:r>
    </w:p>
    <w:p w14:paraId="5AC356DE" w14:textId="7F723A64" w:rsidR="002917B1" w:rsidRPr="00D304C5" w:rsidRDefault="00D304C5" w:rsidP="0066520C">
      <w:pPr>
        <w:spacing w:line="360" w:lineRule="auto"/>
        <w:ind w:firstLine="720"/>
        <w:jc w:val="both"/>
        <w:rPr>
          <w:rFonts w:ascii="Georgia" w:hAnsi="Georgia" w:cs="Times New Roman"/>
          <w:lang w:val="en-PH"/>
        </w:rPr>
      </w:pPr>
      <w:proofErr w:type="spellStart"/>
      <w:r w:rsidRPr="00D304C5">
        <w:rPr>
          <w:rFonts w:ascii="Georgia" w:hAnsi="Georgia" w:cs="Times New Roman"/>
          <w:lang w:val="en-PH"/>
        </w:rPr>
        <w:t>Dengan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demikian</w:t>
      </w:r>
      <w:proofErr w:type="spellEnd"/>
      <w:r w:rsidRPr="00D304C5">
        <w:rPr>
          <w:rFonts w:ascii="Georgia" w:hAnsi="Georgia" w:cs="Times New Roman"/>
          <w:lang w:val="en-PH"/>
        </w:rPr>
        <w:t xml:space="preserve">, </w:t>
      </w:r>
      <w:proofErr w:type="spellStart"/>
      <w:r w:rsidRPr="00D304C5">
        <w:rPr>
          <w:rFonts w:ascii="Georgia" w:hAnsi="Georgia" w:cs="Times New Roman"/>
          <w:lang w:val="en-PH"/>
        </w:rPr>
        <w:t>penelitian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ini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diharapkan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dapat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memberikan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kontribusi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nyata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dalam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memperkuat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peran</w:t>
      </w:r>
      <w:proofErr w:type="spellEnd"/>
      <w:r w:rsidRPr="00D304C5">
        <w:rPr>
          <w:rFonts w:ascii="Georgia" w:hAnsi="Georgia" w:cs="Times New Roman"/>
          <w:lang w:val="en-PH"/>
        </w:rPr>
        <w:t xml:space="preserve"> CI </w:t>
      </w:r>
      <w:proofErr w:type="spellStart"/>
      <w:r w:rsidRPr="00D304C5">
        <w:rPr>
          <w:rFonts w:ascii="Georgia" w:hAnsi="Georgia" w:cs="Times New Roman"/>
          <w:lang w:val="en-PH"/>
        </w:rPr>
        <w:t>sebagai</w:t>
      </w:r>
      <w:proofErr w:type="spellEnd"/>
      <w:r w:rsidRPr="00D304C5">
        <w:rPr>
          <w:rFonts w:ascii="Georgia" w:hAnsi="Georgia" w:cs="Times New Roman"/>
          <w:lang w:val="en-PH"/>
        </w:rPr>
        <w:t xml:space="preserve"> pilar </w:t>
      </w:r>
      <w:proofErr w:type="spellStart"/>
      <w:r w:rsidRPr="00D304C5">
        <w:rPr>
          <w:rFonts w:ascii="Georgia" w:hAnsi="Georgia" w:cs="Times New Roman"/>
          <w:lang w:val="en-PH"/>
        </w:rPr>
        <w:t>utama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pembelajaran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klinik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keperawatan</w:t>
      </w:r>
      <w:proofErr w:type="spellEnd"/>
      <w:r w:rsidRPr="00D304C5">
        <w:rPr>
          <w:rFonts w:ascii="Georgia" w:hAnsi="Georgia" w:cs="Times New Roman"/>
          <w:lang w:val="en-PH"/>
        </w:rPr>
        <w:t xml:space="preserve"> dan </w:t>
      </w:r>
      <w:proofErr w:type="spellStart"/>
      <w:r w:rsidRPr="00D304C5">
        <w:rPr>
          <w:rFonts w:ascii="Georgia" w:hAnsi="Georgia" w:cs="Times New Roman"/>
          <w:lang w:val="en-PH"/>
        </w:rPr>
        <w:t>mendukung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pencapaian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lulusan</w:t>
      </w:r>
      <w:proofErr w:type="spellEnd"/>
      <w:r w:rsidRPr="00D304C5">
        <w:rPr>
          <w:rFonts w:ascii="Georgia" w:hAnsi="Georgia" w:cs="Times New Roman"/>
          <w:lang w:val="en-PH"/>
        </w:rPr>
        <w:t xml:space="preserve"> yang </w:t>
      </w:r>
      <w:proofErr w:type="spellStart"/>
      <w:r w:rsidRPr="00D304C5">
        <w:rPr>
          <w:rFonts w:ascii="Georgia" w:hAnsi="Georgia" w:cs="Times New Roman"/>
          <w:lang w:val="en-PH"/>
        </w:rPr>
        <w:t>profesional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t>serta</w:t>
      </w:r>
      <w:proofErr w:type="spellEnd"/>
      <w:r w:rsidRPr="00D304C5">
        <w:rPr>
          <w:rFonts w:ascii="Georgia" w:hAnsi="Georgia" w:cs="Times New Roman"/>
          <w:lang w:val="en-PH"/>
        </w:rPr>
        <w:t xml:space="preserve"> </w:t>
      </w:r>
      <w:proofErr w:type="spellStart"/>
      <w:r w:rsidRPr="00D304C5">
        <w:rPr>
          <w:rFonts w:ascii="Georgia" w:hAnsi="Georgia" w:cs="Times New Roman"/>
          <w:lang w:val="en-PH"/>
        </w:rPr>
        <w:lastRenderedPageBreak/>
        <w:t>kompeten</w:t>
      </w:r>
      <w:proofErr w:type="spellEnd"/>
      <w:r w:rsidRPr="00D304C5">
        <w:rPr>
          <w:rFonts w:ascii="Georgia" w:hAnsi="Georgia" w:cs="Times New Roman"/>
          <w:lang w:val="en-PH"/>
        </w:rPr>
        <w:t>.</w:t>
      </w:r>
    </w:p>
    <w:p w14:paraId="73EF9A89" w14:textId="25DC61DA" w:rsidR="00B554BE" w:rsidRPr="000B3B9C" w:rsidRDefault="00A32061" w:rsidP="0066520C">
      <w:pPr>
        <w:spacing w:before="120" w:after="120" w:line="276" w:lineRule="auto"/>
        <w:jc w:val="both"/>
        <w:rPr>
          <w:rFonts w:ascii="Georgia" w:eastAsia="Arial" w:hAnsi="Georgia" w:cs="Times New Roman"/>
          <w:b/>
        </w:rPr>
      </w:pPr>
      <w:r w:rsidRPr="000B3B9C">
        <w:rPr>
          <w:rFonts w:ascii="Georgia" w:eastAsia="Arial" w:hAnsi="Georgia" w:cs="Times New Roman"/>
          <w:b/>
        </w:rPr>
        <w:t>Metode</w:t>
      </w:r>
    </w:p>
    <w:p w14:paraId="61778EFE" w14:textId="77777777" w:rsidR="000B3B9C" w:rsidRPr="000B3B9C" w:rsidRDefault="000B3B9C" w:rsidP="000B3B9C">
      <w:pPr>
        <w:spacing w:line="360" w:lineRule="auto"/>
        <w:jc w:val="both"/>
        <w:rPr>
          <w:rFonts w:ascii="Georgia" w:eastAsia="Arial" w:hAnsi="Georgia" w:cs="Times New Roman"/>
          <w:b/>
          <w:lang w:val="en-PH"/>
        </w:rPr>
      </w:pPr>
      <w:r w:rsidRPr="000B3B9C">
        <w:rPr>
          <w:rFonts w:ascii="Georgia" w:eastAsia="Arial" w:hAnsi="Georgia" w:cs="Times New Roman"/>
          <w:b/>
          <w:lang w:val="en-PH"/>
        </w:rPr>
        <w:t xml:space="preserve">Desain </w:t>
      </w:r>
      <w:proofErr w:type="spellStart"/>
      <w:r w:rsidRPr="000B3B9C">
        <w:rPr>
          <w:rFonts w:ascii="Georgia" w:eastAsia="Arial" w:hAnsi="Georgia" w:cs="Times New Roman"/>
          <w:b/>
          <w:lang w:val="en-PH"/>
        </w:rPr>
        <w:t>Penelitian</w:t>
      </w:r>
      <w:proofErr w:type="spellEnd"/>
    </w:p>
    <w:p w14:paraId="72B92170" w14:textId="5F71ADF0" w:rsidR="000B3B9C" w:rsidRPr="000B3B9C" w:rsidRDefault="000B3B9C" w:rsidP="002917B1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menggunakan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desain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observasional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analitik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dengan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pendekatan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cross-sectional. Desain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dipilih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karena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memungkinkan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menganalisis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Clinical Instructor (CI) pada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satu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titik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waktu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tertentu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sehingga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sesuai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untuk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menggambarkan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kondisi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aktual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bimbingan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klinik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mahasiswa</w:t>
      </w:r>
      <w:proofErr w:type="spellEnd"/>
      <w:r>
        <w:rPr>
          <w:rFonts w:ascii="Georgia" w:eastAsia="Arial" w:hAnsi="Georgia" w:cs="Times New Roman"/>
          <w:bCs/>
          <w:lang w:val="en-PH"/>
        </w:rPr>
        <w:t>.</w:t>
      </w:r>
    </w:p>
    <w:p w14:paraId="4344B255" w14:textId="77777777" w:rsidR="000B3B9C" w:rsidRPr="000B3B9C" w:rsidRDefault="000B3B9C" w:rsidP="000B3B9C">
      <w:pPr>
        <w:spacing w:line="360" w:lineRule="auto"/>
        <w:jc w:val="both"/>
        <w:rPr>
          <w:rFonts w:ascii="Georgia" w:eastAsia="Arial" w:hAnsi="Georgia" w:cs="Times New Roman"/>
          <w:b/>
          <w:lang w:val="en-PH"/>
        </w:rPr>
      </w:pPr>
      <w:r w:rsidRPr="000B3B9C">
        <w:rPr>
          <w:rFonts w:ascii="Georgia" w:eastAsia="Arial" w:hAnsi="Georgia" w:cs="Times New Roman"/>
          <w:b/>
          <w:lang w:val="en-PH"/>
        </w:rPr>
        <w:t xml:space="preserve">Lokasi, Waktu, dan </w:t>
      </w:r>
      <w:proofErr w:type="spellStart"/>
      <w:r w:rsidRPr="000B3B9C">
        <w:rPr>
          <w:rFonts w:ascii="Georgia" w:eastAsia="Arial" w:hAnsi="Georgia" w:cs="Times New Roman"/>
          <w:b/>
          <w:lang w:val="en-PH"/>
        </w:rPr>
        <w:t>Durasi</w:t>
      </w:r>
      <w:proofErr w:type="spellEnd"/>
      <w:r w:rsidRPr="000B3B9C">
        <w:rPr>
          <w:rFonts w:ascii="Georgia" w:eastAsia="Arial" w:hAnsi="Georgia" w:cs="Times New Roman"/>
          <w:b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/>
          <w:lang w:val="en-PH"/>
        </w:rPr>
        <w:t>Penelitian</w:t>
      </w:r>
      <w:proofErr w:type="spellEnd"/>
    </w:p>
    <w:p w14:paraId="3D7A4F68" w14:textId="77777777" w:rsidR="000B3B9C" w:rsidRPr="000B3B9C" w:rsidRDefault="000B3B9C" w:rsidP="002917B1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dilaksanakan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di Rumah Sakit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Gunung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Maria Tomohon, yang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merupakan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lahan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praktik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utama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bagi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mahasiswa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keperawatan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.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Kegiatan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berlangsung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pada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bulan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Juni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hingga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Agustus 2025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dengan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durasi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total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tiga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bulan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.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Kondisi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sebelum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menunjukkan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bahwa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bimbingan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klinik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telah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berjalan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namun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belum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ada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kajian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sistematis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mengenai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CI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dalam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praktik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di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rumah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sakit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tersebut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. Hasil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diharapkan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dapat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memberikan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gambaran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menyeluruh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mengenai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kekuatan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dan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tantangan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CI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serta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rekomendasi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peningkatan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kualitas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bimbingan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klinik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>.</w:t>
      </w:r>
    </w:p>
    <w:p w14:paraId="18450B2C" w14:textId="77777777" w:rsidR="000B3B9C" w:rsidRPr="000B3B9C" w:rsidRDefault="000B3B9C" w:rsidP="000B3B9C">
      <w:pPr>
        <w:spacing w:line="360" w:lineRule="auto"/>
        <w:jc w:val="both"/>
        <w:rPr>
          <w:rFonts w:ascii="Georgia" w:eastAsia="Arial" w:hAnsi="Georgia" w:cs="Times New Roman"/>
          <w:b/>
          <w:lang w:val="en-PH"/>
        </w:rPr>
      </w:pPr>
      <w:proofErr w:type="spellStart"/>
      <w:r w:rsidRPr="000B3B9C">
        <w:rPr>
          <w:rFonts w:ascii="Georgia" w:eastAsia="Arial" w:hAnsi="Georgia" w:cs="Times New Roman"/>
          <w:b/>
          <w:lang w:val="en-PH"/>
        </w:rPr>
        <w:t>Populasi</w:t>
      </w:r>
      <w:proofErr w:type="spellEnd"/>
      <w:r w:rsidRPr="000B3B9C">
        <w:rPr>
          <w:rFonts w:ascii="Georgia" w:eastAsia="Arial" w:hAnsi="Georgia" w:cs="Times New Roman"/>
          <w:b/>
          <w:lang w:val="en-PH"/>
        </w:rPr>
        <w:t xml:space="preserve"> dan Sampel</w:t>
      </w:r>
    </w:p>
    <w:p w14:paraId="2BCA47EA" w14:textId="370C134B" w:rsidR="000B3B9C" w:rsidRPr="000B3B9C" w:rsidRDefault="000B3B9C" w:rsidP="002917B1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  <w:proofErr w:type="spellStart"/>
      <w:r w:rsidRPr="000B3B9C">
        <w:rPr>
          <w:rFonts w:ascii="Georgia" w:eastAsia="Arial" w:hAnsi="Georgia" w:cs="Times New Roman"/>
          <w:bCs/>
          <w:lang w:val="en-PH"/>
        </w:rPr>
        <w:t>Populasi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adalah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seluruh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Clinical Instructor yang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aktif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membimbing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mahasiswa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di Rumah Sakit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Gunung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Maria Tomohon. Teknik sampling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menggunakan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total sampling,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dengan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jumlah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responden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sebanyak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12 orang. Teknik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dipilih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karena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jumlah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populasi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relatif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kecil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dan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memungkinkan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representasi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penuh</w:t>
      </w:r>
      <w:proofErr w:type="spellEnd"/>
      <w:r>
        <w:rPr>
          <w:rFonts w:ascii="Georgia" w:eastAsia="Arial" w:hAnsi="Georgia" w:cs="Times New Roman"/>
          <w:bCs/>
          <w:lang w:val="en-PH"/>
        </w:rPr>
        <w:t>.</w:t>
      </w:r>
    </w:p>
    <w:p w14:paraId="0A35A6F1" w14:textId="77777777" w:rsidR="000B3B9C" w:rsidRPr="000B3B9C" w:rsidRDefault="000B3B9C" w:rsidP="000B3B9C">
      <w:pPr>
        <w:spacing w:line="360" w:lineRule="auto"/>
        <w:jc w:val="both"/>
        <w:rPr>
          <w:rFonts w:ascii="Georgia" w:eastAsia="Arial" w:hAnsi="Georgia" w:cs="Times New Roman"/>
          <w:b/>
          <w:lang w:val="en-PH"/>
        </w:rPr>
      </w:pPr>
      <w:proofErr w:type="spellStart"/>
      <w:r w:rsidRPr="000B3B9C">
        <w:rPr>
          <w:rFonts w:ascii="Georgia" w:eastAsia="Arial" w:hAnsi="Georgia" w:cs="Times New Roman"/>
          <w:b/>
          <w:lang w:val="en-PH"/>
        </w:rPr>
        <w:t>Instrumen</w:t>
      </w:r>
      <w:proofErr w:type="spellEnd"/>
      <w:r w:rsidRPr="000B3B9C">
        <w:rPr>
          <w:rFonts w:ascii="Georgia" w:eastAsia="Arial" w:hAnsi="Georgia" w:cs="Times New Roman"/>
          <w:b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/>
          <w:lang w:val="en-PH"/>
        </w:rPr>
        <w:t>Penelitian</w:t>
      </w:r>
      <w:proofErr w:type="spellEnd"/>
    </w:p>
    <w:p w14:paraId="4752113D" w14:textId="38C744AE" w:rsidR="000B3B9C" w:rsidRDefault="000B3B9C" w:rsidP="002917B1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  <w:proofErr w:type="spellStart"/>
      <w:r w:rsidRPr="000B3B9C">
        <w:rPr>
          <w:rFonts w:ascii="Georgia" w:eastAsia="Arial" w:hAnsi="Georgia" w:cs="Times New Roman"/>
          <w:bCs/>
          <w:lang w:val="en-PH"/>
        </w:rPr>
        <w:t>Instrumen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yang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digunakan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adalah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kuesioner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Clinical Instructor yang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terdiri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atas</w:t>
      </w:r>
      <w:proofErr w:type="spellEnd"/>
      <w:r w:rsidR="00FA24F1">
        <w:rPr>
          <w:rFonts w:ascii="Georgia" w:eastAsia="Arial" w:hAnsi="Georgia" w:cs="Times New Roman"/>
          <w:bCs/>
          <w:lang w:val="en-PH"/>
        </w:rPr>
        <w:t xml:space="preserve"> </w:t>
      </w:r>
      <w:r w:rsidRPr="000B3B9C">
        <w:rPr>
          <w:rFonts w:ascii="Georgia" w:eastAsia="Arial" w:hAnsi="Georgia" w:cs="Times New Roman"/>
          <w:bCs/>
          <w:lang w:val="en-PH"/>
        </w:rPr>
        <w:t xml:space="preserve">20 item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pernyataan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mencakup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sebagai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e</w:t>
      </w:r>
      <w:r w:rsidR="00FA24F1">
        <w:rPr>
          <w:rFonts w:ascii="Georgia" w:eastAsia="Arial" w:hAnsi="Georgia" w:cs="Times New Roman"/>
          <w:bCs/>
          <w:lang w:val="en-PH"/>
        </w:rPr>
        <w:t>duca</w:t>
      </w:r>
      <w:r w:rsidRPr="000B3B9C">
        <w:rPr>
          <w:rFonts w:ascii="Georgia" w:eastAsia="Arial" w:hAnsi="Georgia" w:cs="Times New Roman"/>
          <w:bCs/>
          <w:lang w:val="en-PH"/>
        </w:rPr>
        <w:t xml:space="preserve">tor, care giver, dan role model.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Instrumen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disusun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berdasarkan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kajian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teori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dan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sebelumnya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(Sari</w:t>
      </w:r>
      <w:r w:rsidR="00B654C1" w:rsidRPr="002917B1">
        <w:rPr>
          <w:rFonts w:ascii="Georgia" w:eastAsia="Arial" w:hAnsi="Georgia" w:cs="Times New Roman"/>
          <w:bCs/>
          <w:lang w:val="en-PH"/>
        </w:rPr>
        <w:t xml:space="preserve"> et al.</w:t>
      </w:r>
      <w:r w:rsidRPr="000B3B9C">
        <w:rPr>
          <w:rFonts w:ascii="Georgia" w:eastAsia="Arial" w:hAnsi="Georgia" w:cs="Times New Roman"/>
          <w:bCs/>
          <w:lang w:val="en-PH"/>
        </w:rPr>
        <w:t xml:space="preserve">, 2022). Hasil uji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validitas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menunjukkan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semua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item valid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dengan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nilai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r w:rsidRPr="000B3B9C">
        <w:rPr>
          <w:rFonts w:ascii="Georgia" w:eastAsia="Arial" w:hAnsi="Georgia" w:cs="Times New Roman"/>
          <w:bCs/>
          <w:i/>
          <w:iCs/>
          <w:lang w:val="en-PH"/>
        </w:rPr>
        <w:t xml:space="preserve">r </w:t>
      </w:r>
      <w:proofErr w:type="spellStart"/>
      <w:r w:rsidRPr="000B3B9C">
        <w:rPr>
          <w:rFonts w:ascii="Georgia" w:eastAsia="Arial" w:hAnsi="Georgia" w:cs="Times New Roman"/>
          <w:bCs/>
          <w:i/>
          <w:iCs/>
          <w:lang w:val="en-PH"/>
        </w:rPr>
        <w:t>hitung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&gt; 0,30 (p &lt; 0,05).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Reliabilitas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instrumen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diuji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menggunakan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Cronbach’s Alpha, yang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menghasilkan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nilai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0,874,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menandakan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konsistensi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internal yang sangat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baik</w:t>
      </w:r>
      <w:proofErr w:type="spellEnd"/>
      <w:r w:rsidR="00FA24F1">
        <w:rPr>
          <w:rFonts w:ascii="Georgia" w:eastAsia="Arial" w:hAnsi="Georgia" w:cs="Times New Roman"/>
          <w:bCs/>
          <w:lang w:val="en-PH"/>
        </w:rPr>
        <w:t>.</w:t>
      </w:r>
    </w:p>
    <w:p w14:paraId="41D6E303" w14:textId="77777777" w:rsidR="0066520C" w:rsidRPr="000B3B9C" w:rsidRDefault="0066520C" w:rsidP="002917B1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</w:p>
    <w:p w14:paraId="326C3903" w14:textId="77777777" w:rsidR="000B3B9C" w:rsidRPr="000B3B9C" w:rsidRDefault="000B3B9C" w:rsidP="000B3B9C">
      <w:pPr>
        <w:spacing w:line="360" w:lineRule="auto"/>
        <w:jc w:val="both"/>
        <w:rPr>
          <w:rFonts w:ascii="Georgia" w:eastAsia="Arial" w:hAnsi="Georgia" w:cs="Times New Roman"/>
          <w:b/>
          <w:lang w:val="en-PH"/>
        </w:rPr>
      </w:pPr>
      <w:r w:rsidRPr="000B3B9C">
        <w:rPr>
          <w:rFonts w:ascii="Georgia" w:eastAsia="Arial" w:hAnsi="Georgia" w:cs="Times New Roman"/>
          <w:b/>
          <w:lang w:val="en-PH"/>
        </w:rPr>
        <w:lastRenderedPageBreak/>
        <w:t xml:space="preserve">Teknik </w:t>
      </w:r>
      <w:proofErr w:type="spellStart"/>
      <w:r w:rsidRPr="000B3B9C">
        <w:rPr>
          <w:rFonts w:ascii="Georgia" w:eastAsia="Arial" w:hAnsi="Georgia" w:cs="Times New Roman"/>
          <w:b/>
          <w:lang w:val="en-PH"/>
        </w:rPr>
        <w:t>Pengumpulan</w:t>
      </w:r>
      <w:proofErr w:type="spellEnd"/>
      <w:r w:rsidRPr="000B3B9C">
        <w:rPr>
          <w:rFonts w:ascii="Georgia" w:eastAsia="Arial" w:hAnsi="Georgia" w:cs="Times New Roman"/>
          <w:b/>
          <w:lang w:val="en-PH"/>
        </w:rPr>
        <w:t xml:space="preserve"> Data</w:t>
      </w:r>
    </w:p>
    <w:p w14:paraId="7CD3F87C" w14:textId="044F4339" w:rsidR="000B3B9C" w:rsidRPr="000B3B9C" w:rsidRDefault="000B3B9C" w:rsidP="002917B1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  <w:proofErr w:type="spellStart"/>
      <w:r w:rsidRPr="000B3B9C">
        <w:rPr>
          <w:rFonts w:ascii="Georgia" w:eastAsia="Arial" w:hAnsi="Georgia" w:cs="Times New Roman"/>
          <w:bCs/>
          <w:lang w:val="en-PH"/>
        </w:rPr>
        <w:t>Pengumpulan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data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dilakukan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melalui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penyebaran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kuesioner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kepada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responden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dengan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informed consent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untuk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menjamin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prinsip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kerahasiaan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(</w:t>
      </w:r>
      <w:r w:rsidRPr="000B3B9C">
        <w:rPr>
          <w:rFonts w:ascii="Georgia" w:eastAsia="Arial" w:hAnsi="Georgia" w:cs="Times New Roman"/>
          <w:bCs/>
          <w:i/>
          <w:iCs/>
          <w:lang w:val="en-PH"/>
        </w:rPr>
        <w:t>confidentiality</w:t>
      </w:r>
      <w:r w:rsidRPr="000B3B9C">
        <w:rPr>
          <w:rFonts w:ascii="Georgia" w:eastAsia="Arial" w:hAnsi="Georgia" w:cs="Times New Roman"/>
          <w:bCs/>
          <w:lang w:val="en-PH"/>
        </w:rPr>
        <w:t xml:space="preserve">) dan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anonimitas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.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Setiap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Clinical Instructor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diminta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mengisi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kuesioner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secara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mandiri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berdasarkan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pengalaman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membimbing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mahasiswa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>.</w:t>
      </w:r>
    </w:p>
    <w:p w14:paraId="6AF0A96D" w14:textId="77777777" w:rsidR="000B3B9C" w:rsidRPr="000B3B9C" w:rsidRDefault="000B3B9C" w:rsidP="000B3B9C">
      <w:pPr>
        <w:spacing w:line="360" w:lineRule="auto"/>
        <w:jc w:val="both"/>
        <w:rPr>
          <w:rFonts w:ascii="Georgia" w:eastAsia="Arial" w:hAnsi="Georgia" w:cs="Times New Roman"/>
          <w:b/>
          <w:lang w:val="en-PH"/>
        </w:rPr>
      </w:pPr>
      <w:proofErr w:type="spellStart"/>
      <w:r w:rsidRPr="000B3B9C">
        <w:rPr>
          <w:rFonts w:ascii="Georgia" w:eastAsia="Arial" w:hAnsi="Georgia" w:cs="Times New Roman"/>
          <w:b/>
          <w:lang w:val="en-PH"/>
        </w:rPr>
        <w:t>Analisis</w:t>
      </w:r>
      <w:proofErr w:type="spellEnd"/>
      <w:r w:rsidRPr="000B3B9C">
        <w:rPr>
          <w:rFonts w:ascii="Georgia" w:eastAsia="Arial" w:hAnsi="Georgia" w:cs="Times New Roman"/>
          <w:b/>
          <w:lang w:val="en-PH"/>
        </w:rPr>
        <w:t xml:space="preserve"> Data</w:t>
      </w:r>
    </w:p>
    <w:p w14:paraId="2DA0A885" w14:textId="77777777" w:rsidR="000B3B9C" w:rsidRPr="000B3B9C" w:rsidRDefault="000B3B9C" w:rsidP="002917B1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  <w:r w:rsidRPr="000B3B9C">
        <w:rPr>
          <w:rFonts w:ascii="Georgia" w:eastAsia="Arial" w:hAnsi="Georgia" w:cs="Times New Roman"/>
          <w:bCs/>
          <w:lang w:val="en-PH"/>
        </w:rPr>
        <w:t xml:space="preserve">Data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dianalisis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secara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univariat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untuk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mendeskripsikan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distribusi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frekuensi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CI.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Analisis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digunakan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untuk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mengetahui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kategori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CI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dalam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bimbingan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klinik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(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baik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cukup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atau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kurang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),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sesuai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dengan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tujuan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(Abou Hashish, 2021).</w:t>
      </w:r>
    </w:p>
    <w:p w14:paraId="076DBBC7" w14:textId="77777777" w:rsidR="000B3B9C" w:rsidRPr="000B3B9C" w:rsidRDefault="000B3B9C" w:rsidP="000B3B9C">
      <w:pPr>
        <w:spacing w:line="360" w:lineRule="auto"/>
        <w:jc w:val="both"/>
        <w:rPr>
          <w:rFonts w:ascii="Georgia" w:eastAsia="Arial" w:hAnsi="Georgia" w:cs="Times New Roman"/>
          <w:b/>
          <w:lang w:val="en-PH"/>
        </w:rPr>
      </w:pPr>
      <w:proofErr w:type="spellStart"/>
      <w:r w:rsidRPr="000B3B9C">
        <w:rPr>
          <w:rFonts w:ascii="Georgia" w:eastAsia="Arial" w:hAnsi="Georgia" w:cs="Times New Roman"/>
          <w:b/>
          <w:lang w:val="en-PH"/>
        </w:rPr>
        <w:t>Luaran</w:t>
      </w:r>
      <w:proofErr w:type="spellEnd"/>
      <w:r w:rsidRPr="000B3B9C">
        <w:rPr>
          <w:rFonts w:ascii="Georgia" w:eastAsia="Arial" w:hAnsi="Georgia" w:cs="Times New Roman"/>
          <w:b/>
          <w:lang w:val="en-PH"/>
        </w:rPr>
        <w:t xml:space="preserve"> yang </w:t>
      </w:r>
      <w:proofErr w:type="spellStart"/>
      <w:r w:rsidRPr="000B3B9C">
        <w:rPr>
          <w:rFonts w:ascii="Georgia" w:eastAsia="Arial" w:hAnsi="Georgia" w:cs="Times New Roman"/>
          <w:b/>
          <w:lang w:val="en-PH"/>
        </w:rPr>
        <w:t>Diharapkan</w:t>
      </w:r>
      <w:proofErr w:type="spellEnd"/>
    </w:p>
    <w:p w14:paraId="28132323" w14:textId="111C22CF" w:rsidR="000B3B9C" w:rsidRPr="00C81DD9" w:rsidRDefault="000B3B9C" w:rsidP="002917B1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  <w:proofErr w:type="spellStart"/>
      <w:r w:rsidRPr="000B3B9C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diharapkan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mampu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memberikan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gambaran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empiris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tentang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CI di Rumah Sakit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Gunung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Maria Tomohon,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mengidentifikasi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tantangan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dalam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pelaksanaan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bimbingan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klinik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serta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menyusun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rekomendasi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perbaikan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yang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dapat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mendukung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kualitas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pembelajaran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klinik</w:t>
      </w:r>
      <w:proofErr w:type="spellEnd"/>
      <w:r w:rsidRPr="000B3B9C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0B3B9C">
        <w:rPr>
          <w:rFonts w:ascii="Georgia" w:eastAsia="Arial" w:hAnsi="Georgia" w:cs="Times New Roman"/>
          <w:bCs/>
          <w:lang w:val="en-PH"/>
        </w:rPr>
        <w:t>mahasiswa</w:t>
      </w:r>
      <w:proofErr w:type="spellEnd"/>
      <w:r w:rsidR="00FA24F1" w:rsidRPr="00C81DD9">
        <w:rPr>
          <w:rFonts w:ascii="Georgia" w:eastAsia="Arial" w:hAnsi="Georgia" w:cs="Times New Roman"/>
          <w:bCs/>
          <w:lang w:val="en-PH"/>
        </w:rPr>
        <w:t>.</w:t>
      </w:r>
    </w:p>
    <w:p w14:paraId="754C1A16" w14:textId="0D3B0DF1" w:rsidR="00B554BE" w:rsidRPr="00C81DD9" w:rsidRDefault="00A32061" w:rsidP="00DC5153">
      <w:pPr>
        <w:spacing w:line="360" w:lineRule="auto"/>
        <w:jc w:val="both"/>
        <w:rPr>
          <w:rFonts w:ascii="Georgia" w:eastAsia="Arial" w:hAnsi="Georgia" w:cs="Times New Roman"/>
          <w:b/>
        </w:rPr>
      </w:pPr>
      <w:r w:rsidRPr="00C81DD9">
        <w:rPr>
          <w:rFonts w:ascii="Georgia" w:eastAsia="Arial" w:hAnsi="Georgia" w:cs="Times New Roman"/>
          <w:b/>
        </w:rPr>
        <w:t>Hasil</w:t>
      </w:r>
    </w:p>
    <w:p w14:paraId="7594DE3C" w14:textId="625A6E28" w:rsidR="00D0557F" w:rsidRPr="00037C97" w:rsidRDefault="00D0557F" w:rsidP="00DC5153">
      <w:pPr>
        <w:spacing w:line="360" w:lineRule="auto"/>
        <w:jc w:val="center"/>
        <w:rPr>
          <w:rFonts w:ascii="Georgia" w:hAnsi="Georgia"/>
          <w:b/>
          <w:spacing w:val="-2"/>
        </w:rPr>
      </w:pPr>
      <w:r w:rsidRPr="00037C97">
        <w:rPr>
          <w:rFonts w:ascii="Georgia" w:eastAsia="Arial" w:hAnsi="Georgia" w:cs="Times New Roman"/>
          <w:b/>
        </w:rPr>
        <w:t>Tabel 1.</w:t>
      </w:r>
      <w:r w:rsidR="00DC5153">
        <w:rPr>
          <w:rFonts w:ascii="Georgia" w:eastAsia="Arial" w:hAnsi="Georgia" w:cs="Times New Roman"/>
          <w:b/>
        </w:rPr>
        <w:t xml:space="preserve"> </w:t>
      </w:r>
      <w:r w:rsidR="00C81DD9" w:rsidRPr="00037C97">
        <w:rPr>
          <w:rFonts w:ascii="Georgia" w:hAnsi="Georgia"/>
          <w:b/>
          <w:spacing w:val="-2"/>
        </w:rPr>
        <w:t xml:space="preserve">Data </w:t>
      </w:r>
      <w:proofErr w:type="spellStart"/>
      <w:r w:rsidR="00C81DD9" w:rsidRPr="00037C97">
        <w:rPr>
          <w:rFonts w:ascii="Georgia" w:hAnsi="Georgia"/>
          <w:b/>
          <w:spacing w:val="-2"/>
        </w:rPr>
        <w:t>Demografi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886"/>
        <w:gridCol w:w="1580"/>
        <w:gridCol w:w="2027"/>
      </w:tblGrid>
      <w:tr w:rsidR="00C81DD9" w:rsidRPr="00C81DD9" w14:paraId="64B1C524" w14:textId="0717C7C1" w:rsidTr="00CE3C4E">
        <w:trPr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65C54" w14:textId="2349AD8D" w:rsidR="00C81DD9" w:rsidRPr="00C81DD9" w:rsidRDefault="00C81DD9" w:rsidP="00C81DD9">
            <w:pPr>
              <w:jc w:val="center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 xml:space="preserve">Data </w:t>
            </w:r>
            <w:proofErr w:type="spellStart"/>
            <w:r w:rsidRPr="00C81DD9">
              <w:rPr>
                <w:rFonts w:ascii="Georgia" w:hAnsi="Georgia"/>
                <w:spacing w:val="-2"/>
              </w:rPr>
              <w:t>Demografi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5FD0B4B7" w14:textId="7AFC9FF9" w:rsidR="00C81DD9" w:rsidRPr="00C81DD9" w:rsidRDefault="00C81DD9" w:rsidP="00C81DD9">
            <w:pPr>
              <w:jc w:val="center"/>
              <w:rPr>
                <w:rFonts w:ascii="Georgia" w:hAnsi="Georgia"/>
                <w:spacing w:val="-2"/>
              </w:rPr>
            </w:pPr>
            <w:proofErr w:type="spellStart"/>
            <w:r w:rsidRPr="00C81DD9">
              <w:rPr>
                <w:rFonts w:ascii="Georgia" w:hAnsi="Georgia"/>
                <w:spacing w:val="-2"/>
              </w:rPr>
              <w:t>Frekuensi</w:t>
            </w:r>
            <w:proofErr w:type="spellEnd"/>
            <w:r w:rsidR="00DC5153">
              <w:rPr>
                <w:rFonts w:ascii="Georgia" w:hAnsi="Georgia"/>
                <w:spacing w:val="-2"/>
              </w:rPr>
              <w:t xml:space="preserve"> (n)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26681363" w14:textId="77777777" w:rsidR="00DC5153" w:rsidRDefault="00C81DD9" w:rsidP="00C81DD9">
            <w:pPr>
              <w:jc w:val="center"/>
              <w:rPr>
                <w:rFonts w:ascii="Georgia" w:hAnsi="Georgia"/>
                <w:spacing w:val="-2"/>
              </w:rPr>
            </w:pPr>
            <w:proofErr w:type="spellStart"/>
            <w:r w:rsidRPr="00C81DD9">
              <w:rPr>
                <w:rFonts w:ascii="Georgia" w:hAnsi="Georgia"/>
                <w:spacing w:val="-2"/>
              </w:rPr>
              <w:t>Persentase</w:t>
            </w:r>
            <w:proofErr w:type="spellEnd"/>
            <w:r w:rsidRPr="00C81DD9">
              <w:rPr>
                <w:rFonts w:ascii="Georgia" w:hAnsi="Georgia"/>
                <w:spacing w:val="-2"/>
              </w:rPr>
              <w:t xml:space="preserve"> </w:t>
            </w:r>
          </w:p>
          <w:p w14:paraId="3656FE5F" w14:textId="48920F77" w:rsidR="00C81DD9" w:rsidRPr="00C81DD9" w:rsidRDefault="00C81DD9" w:rsidP="00C81DD9">
            <w:pPr>
              <w:jc w:val="center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>(</w:t>
            </w:r>
            <w:r>
              <w:rPr>
                <w:rFonts w:ascii="Georgia" w:hAnsi="Georgia"/>
                <w:spacing w:val="-2"/>
              </w:rPr>
              <w:t>%</w:t>
            </w:r>
            <w:r w:rsidRPr="00C81DD9">
              <w:rPr>
                <w:rFonts w:ascii="Georgia" w:hAnsi="Georgia"/>
                <w:spacing w:val="-2"/>
              </w:rPr>
              <w:t>)</w:t>
            </w:r>
          </w:p>
        </w:tc>
      </w:tr>
      <w:tr w:rsidR="00C81DD9" w:rsidRPr="00C81DD9" w14:paraId="391487E5" w14:textId="42695263" w:rsidTr="00CE3C4E">
        <w:trPr>
          <w:jc w:val="center"/>
        </w:trPr>
        <w:tc>
          <w:tcPr>
            <w:tcW w:w="1512" w:type="dxa"/>
            <w:vMerge w:val="restart"/>
            <w:tcBorders>
              <w:top w:val="single" w:sz="4" w:space="0" w:color="auto"/>
              <w:bottom w:val="nil"/>
            </w:tcBorders>
          </w:tcPr>
          <w:p w14:paraId="12E4EF2A" w14:textId="4C77D8D2" w:rsidR="00C81DD9" w:rsidRPr="00C81DD9" w:rsidRDefault="00C81DD9" w:rsidP="00C81DD9">
            <w:pPr>
              <w:jc w:val="both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>Jenis Kelamin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14:paraId="73B7E61C" w14:textId="294B1661" w:rsidR="00C81DD9" w:rsidRPr="00C81DD9" w:rsidRDefault="00C81DD9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>Laki-</w:t>
            </w:r>
            <w:proofErr w:type="spellStart"/>
            <w:r w:rsidRPr="00C81DD9">
              <w:rPr>
                <w:rFonts w:ascii="Georgia" w:hAnsi="Georgia"/>
                <w:spacing w:val="-2"/>
              </w:rPr>
              <w:t>laki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</w:tcPr>
          <w:p w14:paraId="7103C7CA" w14:textId="40A65DB5" w:rsidR="00C81DD9" w:rsidRPr="00C81DD9" w:rsidRDefault="00C81DD9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5D8A6B91" w14:textId="4965B3C2" w:rsidR="00C81DD9" w:rsidRPr="00C81DD9" w:rsidRDefault="00C81DD9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>25</w:t>
            </w:r>
          </w:p>
        </w:tc>
      </w:tr>
      <w:tr w:rsidR="00C81DD9" w:rsidRPr="00C81DD9" w14:paraId="70756C8E" w14:textId="224D7E15" w:rsidTr="00CE3C4E">
        <w:trPr>
          <w:jc w:val="center"/>
        </w:trPr>
        <w:tc>
          <w:tcPr>
            <w:tcW w:w="1512" w:type="dxa"/>
            <w:vMerge/>
            <w:tcBorders>
              <w:top w:val="nil"/>
              <w:bottom w:val="nil"/>
            </w:tcBorders>
          </w:tcPr>
          <w:p w14:paraId="63AE2B3D" w14:textId="4374FAA4" w:rsidR="00C81DD9" w:rsidRPr="00C81DD9" w:rsidRDefault="00C81DD9" w:rsidP="00C81DD9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2BBDB534" w14:textId="5DADEC7F" w:rsidR="00C81DD9" w:rsidRPr="00C81DD9" w:rsidRDefault="00C81DD9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>Perempuan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27DD50E7" w14:textId="7456A7DD" w:rsidR="00C81DD9" w:rsidRPr="00C81DD9" w:rsidRDefault="00C81DD9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>9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11EAAE65" w14:textId="3B72C06C" w:rsidR="00C81DD9" w:rsidRPr="00C81DD9" w:rsidRDefault="00C81DD9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81DD9">
              <w:rPr>
                <w:rFonts w:ascii="Georgia" w:hAnsi="Georgia"/>
                <w:spacing w:val="-2"/>
              </w:rPr>
              <w:t>75</w:t>
            </w:r>
          </w:p>
        </w:tc>
      </w:tr>
      <w:tr w:rsidR="00037C97" w:rsidRPr="00C81DD9" w14:paraId="2D7E9B1D" w14:textId="77777777" w:rsidTr="00CE3C4E">
        <w:trPr>
          <w:jc w:val="center"/>
        </w:trPr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14:paraId="185E438E" w14:textId="77777777" w:rsidR="00037C97" w:rsidRPr="00C81DD9" w:rsidRDefault="00037C97" w:rsidP="00C81DD9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735265C4" w14:textId="4913F9FE" w:rsidR="00037C97" w:rsidRPr="00C81DD9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Total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14:paraId="3B16FF79" w14:textId="74F768DD" w:rsidR="00037C97" w:rsidRPr="00C81DD9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12</w:t>
            </w:r>
          </w:p>
        </w:tc>
        <w:tc>
          <w:tcPr>
            <w:tcW w:w="2027" w:type="dxa"/>
            <w:tcBorders>
              <w:top w:val="nil"/>
              <w:bottom w:val="single" w:sz="4" w:space="0" w:color="auto"/>
            </w:tcBorders>
          </w:tcPr>
          <w:p w14:paraId="7C5394C1" w14:textId="3222C6CE" w:rsidR="00037C97" w:rsidRPr="00C81DD9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100</w:t>
            </w:r>
          </w:p>
        </w:tc>
      </w:tr>
      <w:tr w:rsidR="00037C97" w:rsidRPr="00C81DD9" w14:paraId="2254785F" w14:textId="77777777" w:rsidTr="00CE3C4E">
        <w:trPr>
          <w:jc w:val="center"/>
        </w:trPr>
        <w:tc>
          <w:tcPr>
            <w:tcW w:w="1512" w:type="dxa"/>
            <w:tcBorders>
              <w:top w:val="single" w:sz="4" w:space="0" w:color="auto"/>
              <w:bottom w:val="nil"/>
            </w:tcBorders>
          </w:tcPr>
          <w:p w14:paraId="49E4DFF6" w14:textId="4D33F478" w:rsidR="00037C97" w:rsidRPr="00C81DD9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  <w:proofErr w:type="spellStart"/>
            <w:r>
              <w:rPr>
                <w:rFonts w:ascii="Georgia" w:hAnsi="Georgia"/>
                <w:spacing w:val="-2"/>
              </w:rPr>
              <w:t>Usia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14:paraId="6C70C6B8" w14:textId="3E73DE80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 xml:space="preserve">30-35 </w:t>
            </w:r>
            <w:proofErr w:type="spellStart"/>
            <w:r w:rsidRPr="00037C97">
              <w:rPr>
                <w:rFonts w:ascii="Georgia" w:hAnsi="Georgia"/>
                <w:spacing w:val="-2"/>
              </w:rPr>
              <w:t>Tahun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</w:tcPr>
          <w:p w14:paraId="3D845F54" w14:textId="7E2BACFD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  <w:vAlign w:val="center"/>
          </w:tcPr>
          <w:p w14:paraId="1A49F54E" w14:textId="6C98539A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41.7</w:t>
            </w:r>
          </w:p>
        </w:tc>
      </w:tr>
      <w:tr w:rsidR="00037C97" w:rsidRPr="00C81DD9" w14:paraId="0AC43077" w14:textId="77777777" w:rsidTr="00CE3C4E">
        <w:trPr>
          <w:jc w:val="center"/>
        </w:trPr>
        <w:tc>
          <w:tcPr>
            <w:tcW w:w="1512" w:type="dxa"/>
            <w:tcBorders>
              <w:top w:val="nil"/>
              <w:bottom w:val="nil"/>
            </w:tcBorders>
          </w:tcPr>
          <w:p w14:paraId="6619CEC9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071ED8AE" w14:textId="2ACC3827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 xml:space="preserve">36-40 </w:t>
            </w:r>
            <w:proofErr w:type="spellStart"/>
            <w:r w:rsidRPr="00037C97">
              <w:rPr>
                <w:rFonts w:ascii="Georgia" w:hAnsi="Georgia"/>
                <w:spacing w:val="-2"/>
              </w:rPr>
              <w:t>Tahun</w:t>
            </w:r>
            <w:proofErr w:type="spellEnd"/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456B2EA7" w14:textId="7792F7B9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>2</w:t>
            </w:r>
          </w:p>
        </w:tc>
        <w:tc>
          <w:tcPr>
            <w:tcW w:w="2027" w:type="dxa"/>
            <w:tcBorders>
              <w:top w:val="nil"/>
              <w:bottom w:val="nil"/>
            </w:tcBorders>
            <w:vAlign w:val="center"/>
          </w:tcPr>
          <w:p w14:paraId="3BE99349" w14:textId="5C365FF4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16.7</w:t>
            </w:r>
          </w:p>
        </w:tc>
      </w:tr>
      <w:tr w:rsidR="00037C97" w:rsidRPr="00C81DD9" w14:paraId="4D25E2C8" w14:textId="77777777" w:rsidTr="00CE3C4E">
        <w:trPr>
          <w:jc w:val="center"/>
        </w:trPr>
        <w:tc>
          <w:tcPr>
            <w:tcW w:w="1512" w:type="dxa"/>
            <w:tcBorders>
              <w:top w:val="nil"/>
              <w:bottom w:val="nil"/>
            </w:tcBorders>
          </w:tcPr>
          <w:p w14:paraId="6CFA144C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50E99860" w14:textId="2D0BF546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 xml:space="preserve">41-45 </w:t>
            </w:r>
            <w:proofErr w:type="spellStart"/>
            <w:r w:rsidRPr="00037C97">
              <w:rPr>
                <w:rFonts w:ascii="Georgia" w:hAnsi="Georgia"/>
                <w:spacing w:val="-2"/>
              </w:rPr>
              <w:t>Tahun</w:t>
            </w:r>
            <w:proofErr w:type="spellEnd"/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2C8782F4" w14:textId="3ECD4BE8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>4</w:t>
            </w:r>
          </w:p>
        </w:tc>
        <w:tc>
          <w:tcPr>
            <w:tcW w:w="2027" w:type="dxa"/>
            <w:tcBorders>
              <w:top w:val="nil"/>
              <w:bottom w:val="nil"/>
            </w:tcBorders>
            <w:vAlign w:val="center"/>
          </w:tcPr>
          <w:p w14:paraId="65B78994" w14:textId="64E5D613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33.3</w:t>
            </w:r>
          </w:p>
        </w:tc>
      </w:tr>
      <w:tr w:rsidR="00037C97" w:rsidRPr="00C81DD9" w14:paraId="3AE7AC1F" w14:textId="77777777" w:rsidTr="00CE3C4E">
        <w:trPr>
          <w:jc w:val="center"/>
        </w:trPr>
        <w:tc>
          <w:tcPr>
            <w:tcW w:w="1512" w:type="dxa"/>
            <w:tcBorders>
              <w:top w:val="nil"/>
              <w:bottom w:val="nil"/>
            </w:tcBorders>
          </w:tcPr>
          <w:p w14:paraId="2E339C4F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0D005D37" w14:textId="60528C17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>46-50 Tahun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6204CAA4" w14:textId="59D52B7D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>1</w:t>
            </w:r>
          </w:p>
        </w:tc>
        <w:tc>
          <w:tcPr>
            <w:tcW w:w="2027" w:type="dxa"/>
            <w:tcBorders>
              <w:top w:val="nil"/>
              <w:bottom w:val="nil"/>
            </w:tcBorders>
            <w:vAlign w:val="center"/>
          </w:tcPr>
          <w:p w14:paraId="6CDED03D" w14:textId="61F25225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8.3</w:t>
            </w:r>
          </w:p>
        </w:tc>
      </w:tr>
      <w:tr w:rsidR="00037C97" w:rsidRPr="00C81DD9" w14:paraId="793DA4A8" w14:textId="77777777" w:rsidTr="00CE3C4E">
        <w:trPr>
          <w:jc w:val="center"/>
        </w:trPr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14:paraId="129D003E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2C1F050B" w14:textId="174133A0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Total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14:paraId="3D114B84" w14:textId="5DB46A52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12</w:t>
            </w:r>
          </w:p>
        </w:tc>
        <w:tc>
          <w:tcPr>
            <w:tcW w:w="2027" w:type="dxa"/>
            <w:tcBorders>
              <w:top w:val="nil"/>
              <w:bottom w:val="single" w:sz="4" w:space="0" w:color="auto"/>
            </w:tcBorders>
            <w:vAlign w:val="center"/>
          </w:tcPr>
          <w:p w14:paraId="5B8ADC98" w14:textId="523ACDDF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  <w:lang w:val="en-PH"/>
              </w:rPr>
            </w:pPr>
            <w:r>
              <w:rPr>
                <w:rFonts w:ascii="Georgia" w:hAnsi="Georgia"/>
                <w:spacing w:val="-2"/>
                <w:lang w:val="en-PH"/>
              </w:rPr>
              <w:t>100</w:t>
            </w:r>
          </w:p>
        </w:tc>
      </w:tr>
      <w:tr w:rsidR="00037C97" w:rsidRPr="00C81DD9" w14:paraId="62BB9527" w14:textId="77777777" w:rsidTr="00CE3C4E">
        <w:trPr>
          <w:jc w:val="center"/>
        </w:trPr>
        <w:tc>
          <w:tcPr>
            <w:tcW w:w="1512" w:type="dxa"/>
            <w:tcBorders>
              <w:top w:val="single" w:sz="4" w:space="0" w:color="auto"/>
              <w:bottom w:val="nil"/>
            </w:tcBorders>
          </w:tcPr>
          <w:p w14:paraId="03D79BEE" w14:textId="1E81EE83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Pendidikan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14:paraId="0185A021" w14:textId="2962F845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>Sarjana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</w:tcPr>
          <w:p w14:paraId="7E5CBAF8" w14:textId="54DB393F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</w:rPr>
              <w:t>12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  <w:vAlign w:val="center"/>
          </w:tcPr>
          <w:p w14:paraId="467DCA02" w14:textId="792FF8FB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  <w:lang w:val="en-PH"/>
              </w:rPr>
            </w:pPr>
            <w:r w:rsidRPr="00037C97">
              <w:rPr>
                <w:rFonts w:ascii="Georgia" w:hAnsi="Georgia"/>
                <w:spacing w:val="-2"/>
              </w:rPr>
              <w:t>100</w:t>
            </w:r>
          </w:p>
        </w:tc>
      </w:tr>
      <w:tr w:rsidR="00037C97" w:rsidRPr="00C81DD9" w14:paraId="1171FA4E" w14:textId="77777777" w:rsidTr="00CE3C4E">
        <w:trPr>
          <w:jc w:val="center"/>
        </w:trPr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14:paraId="54F344BB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13A0AFCC" w14:textId="53EB9B70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Total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14:paraId="1684F43D" w14:textId="55E97360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12</w:t>
            </w:r>
          </w:p>
        </w:tc>
        <w:tc>
          <w:tcPr>
            <w:tcW w:w="2027" w:type="dxa"/>
            <w:tcBorders>
              <w:top w:val="nil"/>
              <w:bottom w:val="single" w:sz="4" w:space="0" w:color="auto"/>
            </w:tcBorders>
            <w:vAlign w:val="center"/>
          </w:tcPr>
          <w:p w14:paraId="059A7472" w14:textId="42060812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100</w:t>
            </w:r>
          </w:p>
        </w:tc>
      </w:tr>
      <w:tr w:rsidR="00037C97" w:rsidRPr="00C81DD9" w14:paraId="719CBFB5" w14:textId="77777777" w:rsidTr="00CE3C4E">
        <w:trPr>
          <w:jc w:val="center"/>
        </w:trPr>
        <w:tc>
          <w:tcPr>
            <w:tcW w:w="1512" w:type="dxa"/>
            <w:tcBorders>
              <w:top w:val="single" w:sz="4" w:space="0" w:color="auto"/>
            </w:tcBorders>
          </w:tcPr>
          <w:p w14:paraId="6510C69E" w14:textId="0F0845A1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 xml:space="preserve">Masa </w:t>
            </w:r>
            <w:proofErr w:type="spellStart"/>
            <w:r>
              <w:rPr>
                <w:rFonts w:ascii="Georgia" w:hAnsi="Georgia"/>
                <w:spacing w:val="-2"/>
              </w:rPr>
              <w:t>Kerja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14:paraId="4FA09382" w14:textId="514CB01F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 xml:space="preserve">1-5 </w:t>
            </w:r>
            <w:proofErr w:type="spellStart"/>
            <w:r w:rsidRPr="00037C97">
              <w:rPr>
                <w:rFonts w:ascii="Georgia" w:hAnsi="Georgia"/>
                <w:spacing w:val="-2"/>
                <w:lang w:val="en-PH"/>
              </w:rPr>
              <w:t>Tahun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14:paraId="5E47C295" w14:textId="060D7CBE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0200BE9A" w14:textId="4E773294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8.3</w:t>
            </w:r>
          </w:p>
        </w:tc>
      </w:tr>
      <w:tr w:rsidR="00037C97" w:rsidRPr="00C81DD9" w14:paraId="4FFC0D68" w14:textId="77777777" w:rsidTr="00CE3C4E">
        <w:trPr>
          <w:jc w:val="center"/>
        </w:trPr>
        <w:tc>
          <w:tcPr>
            <w:tcW w:w="1512" w:type="dxa"/>
          </w:tcPr>
          <w:p w14:paraId="2200D5F1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vAlign w:val="center"/>
          </w:tcPr>
          <w:p w14:paraId="151C31E1" w14:textId="4DDC4263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 xml:space="preserve">6-10 </w:t>
            </w:r>
            <w:proofErr w:type="spellStart"/>
            <w:r w:rsidRPr="00037C97">
              <w:rPr>
                <w:rFonts w:ascii="Georgia" w:hAnsi="Georgia"/>
                <w:spacing w:val="-2"/>
                <w:lang w:val="en-PH"/>
              </w:rPr>
              <w:t>Tahun</w:t>
            </w:r>
            <w:proofErr w:type="spellEnd"/>
          </w:p>
        </w:tc>
        <w:tc>
          <w:tcPr>
            <w:tcW w:w="1580" w:type="dxa"/>
            <w:vAlign w:val="center"/>
          </w:tcPr>
          <w:p w14:paraId="75B24878" w14:textId="15EBBC04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1</w:t>
            </w:r>
          </w:p>
        </w:tc>
        <w:tc>
          <w:tcPr>
            <w:tcW w:w="2027" w:type="dxa"/>
            <w:vAlign w:val="center"/>
          </w:tcPr>
          <w:p w14:paraId="53932B96" w14:textId="0F989616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8.3</w:t>
            </w:r>
          </w:p>
        </w:tc>
      </w:tr>
      <w:tr w:rsidR="00037C97" w:rsidRPr="00C81DD9" w14:paraId="74CF92B2" w14:textId="77777777" w:rsidTr="00CE3C4E">
        <w:trPr>
          <w:jc w:val="center"/>
        </w:trPr>
        <w:tc>
          <w:tcPr>
            <w:tcW w:w="1512" w:type="dxa"/>
          </w:tcPr>
          <w:p w14:paraId="54179A23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vAlign w:val="center"/>
          </w:tcPr>
          <w:p w14:paraId="2881114D" w14:textId="6BC2790B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 xml:space="preserve">11-15 </w:t>
            </w:r>
            <w:proofErr w:type="spellStart"/>
            <w:r w:rsidRPr="00037C97">
              <w:rPr>
                <w:rFonts w:ascii="Georgia" w:hAnsi="Georgia"/>
                <w:spacing w:val="-2"/>
                <w:lang w:val="en-PH"/>
              </w:rPr>
              <w:t>Tahun</w:t>
            </w:r>
            <w:proofErr w:type="spellEnd"/>
          </w:p>
        </w:tc>
        <w:tc>
          <w:tcPr>
            <w:tcW w:w="1580" w:type="dxa"/>
            <w:vAlign w:val="center"/>
          </w:tcPr>
          <w:p w14:paraId="7A816F9D" w14:textId="1EAA9DE6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4</w:t>
            </w:r>
          </w:p>
        </w:tc>
        <w:tc>
          <w:tcPr>
            <w:tcW w:w="2027" w:type="dxa"/>
            <w:vAlign w:val="center"/>
          </w:tcPr>
          <w:p w14:paraId="52A3E686" w14:textId="1278409F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33.3</w:t>
            </w:r>
          </w:p>
        </w:tc>
      </w:tr>
      <w:tr w:rsidR="00037C97" w:rsidRPr="00C81DD9" w14:paraId="5017E02F" w14:textId="77777777" w:rsidTr="00CE3C4E">
        <w:trPr>
          <w:jc w:val="center"/>
        </w:trPr>
        <w:tc>
          <w:tcPr>
            <w:tcW w:w="1512" w:type="dxa"/>
          </w:tcPr>
          <w:p w14:paraId="051FE4D9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vAlign w:val="center"/>
          </w:tcPr>
          <w:p w14:paraId="339B1DB1" w14:textId="2A53D2DA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 xml:space="preserve">16-20 </w:t>
            </w:r>
            <w:proofErr w:type="spellStart"/>
            <w:r w:rsidRPr="00037C97">
              <w:rPr>
                <w:rFonts w:ascii="Georgia" w:hAnsi="Georgia"/>
                <w:spacing w:val="-2"/>
                <w:lang w:val="en-PH"/>
              </w:rPr>
              <w:t>Tahun</w:t>
            </w:r>
            <w:proofErr w:type="spellEnd"/>
          </w:p>
        </w:tc>
        <w:tc>
          <w:tcPr>
            <w:tcW w:w="1580" w:type="dxa"/>
            <w:vAlign w:val="center"/>
          </w:tcPr>
          <w:p w14:paraId="60CEE65E" w14:textId="6CCCCCC9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1</w:t>
            </w:r>
          </w:p>
        </w:tc>
        <w:tc>
          <w:tcPr>
            <w:tcW w:w="2027" w:type="dxa"/>
            <w:vAlign w:val="center"/>
          </w:tcPr>
          <w:p w14:paraId="7C688088" w14:textId="07D921D3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8.3</w:t>
            </w:r>
          </w:p>
        </w:tc>
      </w:tr>
      <w:tr w:rsidR="00037C97" w:rsidRPr="00C81DD9" w14:paraId="711FF0D1" w14:textId="77777777" w:rsidTr="00CE3C4E">
        <w:trPr>
          <w:jc w:val="center"/>
        </w:trPr>
        <w:tc>
          <w:tcPr>
            <w:tcW w:w="1512" w:type="dxa"/>
          </w:tcPr>
          <w:p w14:paraId="21976B35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vAlign w:val="center"/>
          </w:tcPr>
          <w:p w14:paraId="48F88D8C" w14:textId="2FF35739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 xml:space="preserve">21-25 </w:t>
            </w:r>
            <w:proofErr w:type="spellStart"/>
            <w:r w:rsidRPr="00037C97">
              <w:rPr>
                <w:rFonts w:ascii="Georgia" w:hAnsi="Georgia"/>
                <w:spacing w:val="-2"/>
                <w:lang w:val="en-PH"/>
              </w:rPr>
              <w:t>Tahun</w:t>
            </w:r>
            <w:proofErr w:type="spellEnd"/>
          </w:p>
        </w:tc>
        <w:tc>
          <w:tcPr>
            <w:tcW w:w="1580" w:type="dxa"/>
            <w:vAlign w:val="center"/>
          </w:tcPr>
          <w:p w14:paraId="025AFDAB" w14:textId="2565E8B2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3</w:t>
            </w:r>
          </w:p>
        </w:tc>
        <w:tc>
          <w:tcPr>
            <w:tcW w:w="2027" w:type="dxa"/>
            <w:vAlign w:val="center"/>
          </w:tcPr>
          <w:p w14:paraId="77C2395F" w14:textId="519CB6FA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25</w:t>
            </w:r>
          </w:p>
        </w:tc>
      </w:tr>
      <w:tr w:rsidR="00037C97" w:rsidRPr="00C81DD9" w14:paraId="52F08BA5" w14:textId="77777777" w:rsidTr="00CE3C4E">
        <w:trPr>
          <w:jc w:val="center"/>
        </w:trPr>
        <w:tc>
          <w:tcPr>
            <w:tcW w:w="1512" w:type="dxa"/>
          </w:tcPr>
          <w:p w14:paraId="4E7D0A8F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  <w:vAlign w:val="center"/>
          </w:tcPr>
          <w:p w14:paraId="2E0ADD94" w14:textId="04246526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 xml:space="preserve">26-30 </w:t>
            </w:r>
            <w:proofErr w:type="spellStart"/>
            <w:r w:rsidRPr="00037C97">
              <w:rPr>
                <w:rFonts w:ascii="Georgia" w:hAnsi="Georgia"/>
                <w:spacing w:val="-2"/>
                <w:lang w:val="en-PH"/>
              </w:rPr>
              <w:t>Tahun</w:t>
            </w:r>
            <w:proofErr w:type="spellEnd"/>
          </w:p>
        </w:tc>
        <w:tc>
          <w:tcPr>
            <w:tcW w:w="1580" w:type="dxa"/>
            <w:vAlign w:val="center"/>
          </w:tcPr>
          <w:p w14:paraId="71E33122" w14:textId="03490B7F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2</w:t>
            </w:r>
          </w:p>
        </w:tc>
        <w:tc>
          <w:tcPr>
            <w:tcW w:w="2027" w:type="dxa"/>
            <w:vAlign w:val="center"/>
          </w:tcPr>
          <w:p w14:paraId="33E0D24C" w14:textId="244AAC74" w:rsidR="00037C97" w:rsidRPr="00037C97" w:rsidRDefault="00037C97" w:rsidP="00CE3C4E">
            <w:pPr>
              <w:jc w:val="center"/>
              <w:rPr>
                <w:rFonts w:ascii="Georgia" w:hAnsi="Georgia"/>
                <w:spacing w:val="-2"/>
              </w:rPr>
            </w:pPr>
            <w:r w:rsidRPr="00037C97">
              <w:rPr>
                <w:rFonts w:ascii="Georgia" w:hAnsi="Georgia"/>
                <w:spacing w:val="-2"/>
                <w:lang w:val="en-PH"/>
              </w:rPr>
              <w:t>16.7</w:t>
            </w:r>
          </w:p>
        </w:tc>
      </w:tr>
      <w:tr w:rsidR="00037C97" w:rsidRPr="00C81DD9" w14:paraId="518CE898" w14:textId="77777777" w:rsidTr="00CE3C4E">
        <w:trPr>
          <w:jc w:val="center"/>
        </w:trPr>
        <w:tc>
          <w:tcPr>
            <w:tcW w:w="1512" w:type="dxa"/>
          </w:tcPr>
          <w:p w14:paraId="5153BAFE" w14:textId="77777777" w:rsidR="00037C97" w:rsidRDefault="00037C97" w:rsidP="00037C97">
            <w:pPr>
              <w:jc w:val="both"/>
              <w:rPr>
                <w:rFonts w:ascii="Georgia" w:hAnsi="Georgia"/>
                <w:spacing w:val="-2"/>
              </w:rPr>
            </w:pPr>
          </w:p>
        </w:tc>
        <w:tc>
          <w:tcPr>
            <w:tcW w:w="1886" w:type="dxa"/>
          </w:tcPr>
          <w:p w14:paraId="14397539" w14:textId="41D94780" w:rsidR="00037C97" w:rsidRPr="00CE3C4E" w:rsidRDefault="00CE3C4E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E3C4E">
              <w:rPr>
                <w:rFonts w:ascii="Georgia" w:hAnsi="Georgia"/>
                <w:spacing w:val="-2"/>
              </w:rPr>
              <w:t>Total</w:t>
            </w:r>
          </w:p>
        </w:tc>
        <w:tc>
          <w:tcPr>
            <w:tcW w:w="1580" w:type="dxa"/>
          </w:tcPr>
          <w:p w14:paraId="7B52D07D" w14:textId="6B909888" w:rsidR="00037C97" w:rsidRPr="00CE3C4E" w:rsidRDefault="00CE3C4E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E3C4E">
              <w:rPr>
                <w:rFonts w:ascii="Georgia" w:hAnsi="Georgia"/>
                <w:spacing w:val="-2"/>
              </w:rPr>
              <w:t>12</w:t>
            </w:r>
          </w:p>
        </w:tc>
        <w:tc>
          <w:tcPr>
            <w:tcW w:w="2027" w:type="dxa"/>
            <w:vAlign w:val="center"/>
          </w:tcPr>
          <w:p w14:paraId="331541DF" w14:textId="0C7ACE41" w:rsidR="00037C97" w:rsidRPr="00CE3C4E" w:rsidRDefault="00CE3C4E" w:rsidP="00CE3C4E">
            <w:pPr>
              <w:jc w:val="center"/>
              <w:rPr>
                <w:rFonts w:ascii="Georgia" w:hAnsi="Georgia"/>
                <w:spacing w:val="-2"/>
              </w:rPr>
            </w:pPr>
            <w:r w:rsidRPr="00CE3C4E">
              <w:rPr>
                <w:rFonts w:ascii="Georgia" w:hAnsi="Georgia"/>
                <w:spacing w:val="-2"/>
              </w:rPr>
              <w:t>100</w:t>
            </w:r>
          </w:p>
        </w:tc>
      </w:tr>
    </w:tbl>
    <w:p w14:paraId="1083B164" w14:textId="62143DDF" w:rsidR="00D0557F" w:rsidRDefault="00CE3C4E" w:rsidP="00277C0D">
      <w:pPr>
        <w:spacing w:line="360" w:lineRule="auto"/>
        <w:ind w:firstLine="720"/>
        <w:jc w:val="both"/>
        <w:rPr>
          <w:rFonts w:ascii="Georgia" w:hAnsi="Georgia"/>
          <w:spacing w:val="-2"/>
          <w:lang w:val="en-PH"/>
        </w:rPr>
      </w:pPr>
      <w:proofErr w:type="spellStart"/>
      <w:r w:rsidRPr="00277C0D">
        <w:rPr>
          <w:rFonts w:ascii="Georgia" w:hAnsi="Georgia"/>
          <w:spacing w:val="-2"/>
          <w:lang w:val="en-PH"/>
        </w:rPr>
        <w:t>Berdasarkan</w:t>
      </w:r>
      <w:proofErr w:type="spellEnd"/>
      <w:r w:rsidRPr="00277C0D">
        <w:rPr>
          <w:rFonts w:ascii="Georgia" w:hAnsi="Georgia"/>
          <w:spacing w:val="-2"/>
          <w:lang w:val="en-PH"/>
        </w:rPr>
        <w:t xml:space="preserve"> Tabel 1, </w:t>
      </w:r>
      <w:proofErr w:type="spellStart"/>
      <w:r w:rsidRPr="00277C0D">
        <w:rPr>
          <w:rFonts w:ascii="Georgia" w:hAnsi="Georgia"/>
          <w:spacing w:val="-2"/>
          <w:lang w:val="en-PH"/>
        </w:rPr>
        <w:t>menunjukkan</w:t>
      </w:r>
      <w:proofErr w:type="spellEnd"/>
      <w:r w:rsidRPr="00277C0D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277C0D">
        <w:rPr>
          <w:rFonts w:ascii="Georgia" w:hAnsi="Georgia"/>
          <w:spacing w:val="-2"/>
          <w:lang w:val="en-PH"/>
        </w:rPr>
        <w:t>bahwa</w:t>
      </w:r>
      <w:proofErr w:type="spellEnd"/>
      <w:r w:rsidRPr="00277C0D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277C0D">
        <w:rPr>
          <w:rFonts w:ascii="Georgia" w:hAnsi="Georgia"/>
          <w:spacing w:val="-2"/>
          <w:lang w:val="en-PH"/>
        </w:rPr>
        <w:t>s</w:t>
      </w:r>
      <w:r w:rsidRPr="00CE3C4E">
        <w:rPr>
          <w:rFonts w:ascii="Georgia" w:hAnsi="Georgia"/>
          <w:spacing w:val="-2"/>
          <w:lang w:val="en-PH"/>
        </w:rPr>
        <w:t>ebagian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besar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responden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adalah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perempuan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(75%), </w:t>
      </w:r>
      <w:proofErr w:type="spellStart"/>
      <w:r w:rsidRPr="00CE3C4E">
        <w:rPr>
          <w:rFonts w:ascii="Georgia" w:hAnsi="Georgia"/>
          <w:spacing w:val="-2"/>
          <w:lang w:val="en-PH"/>
        </w:rPr>
        <w:t>sedangkan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laki-laki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hanya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25%. Hal </w:t>
      </w:r>
      <w:proofErr w:type="spellStart"/>
      <w:r w:rsidRPr="00CE3C4E">
        <w:rPr>
          <w:rFonts w:ascii="Georgia" w:hAnsi="Georgia"/>
          <w:spacing w:val="-2"/>
          <w:lang w:val="en-PH"/>
        </w:rPr>
        <w:t>ini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menunjukkan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bahwa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profesi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Clinical Instructor (CI) di Rumah Sakit </w:t>
      </w:r>
      <w:proofErr w:type="spellStart"/>
      <w:r w:rsidRPr="00CE3C4E">
        <w:rPr>
          <w:rFonts w:ascii="Georgia" w:hAnsi="Georgia"/>
          <w:spacing w:val="-2"/>
          <w:lang w:val="en-PH"/>
        </w:rPr>
        <w:t>Gunung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Maria Tomohon </w:t>
      </w:r>
      <w:proofErr w:type="spellStart"/>
      <w:r w:rsidRPr="00CE3C4E">
        <w:rPr>
          <w:rFonts w:ascii="Georgia" w:hAnsi="Georgia"/>
          <w:spacing w:val="-2"/>
          <w:lang w:val="en-PH"/>
        </w:rPr>
        <w:lastRenderedPageBreak/>
        <w:t>masih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didominasi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oleh </w:t>
      </w:r>
      <w:r w:rsidRPr="00277C0D">
        <w:rPr>
          <w:rFonts w:ascii="Georgia" w:hAnsi="Georgia"/>
          <w:spacing w:val="-2"/>
          <w:lang w:val="en-PH"/>
        </w:rPr>
        <w:t xml:space="preserve">Perempuan. </w:t>
      </w:r>
      <w:proofErr w:type="spellStart"/>
      <w:r w:rsidRPr="00CE3C4E">
        <w:rPr>
          <w:rFonts w:ascii="Georgia" w:hAnsi="Georgia"/>
          <w:spacing w:val="-2"/>
          <w:lang w:val="en-PH"/>
        </w:rPr>
        <w:t>Responden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terbanyak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berada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pada </w:t>
      </w:r>
      <w:proofErr w:type="spellStart"/>
      <w:r w:rsidRPr="00CE3C4E">
        <w:rPr>
          <w:rFonts w:ascii="Georgia" w:hAnsi="Georgia"/>
          <w:spacing w:val="-2"/>
          <w:lang w:val="en-PH"/>
        </w:rPr>
        <w:t>kelompok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30–35 </w:t>
      </w:r>
      <w:proofErr w:type="spellStart"/>
      <w:r w:rsidRPr="00CE3C4E">
        <w:rPr>
          <w:rFonts w:ascii="Georgia" w:hAnsi="Georgia"/>
          <w:spacing w:val="-2"/>
          <w:lang w:val="en-PH"/>
        </w:rPr>
        <w:t>tahun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(41,7%), </w:t>
      </w:r>
      <w:proofErr w:type="spellStart"/>
      <w:r w:rsidRPr="00CE3C4E">
        <w:rPr>
          <w:rFonts w:ascii="Georgia" w:hAnsi="Georgia"/>
          <w:spacing w:val="-2"/>
          <w:lang w:val="en-PH"/>
        </w:rPr>
        <w:t>diikuti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usia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41–45 </w:t>
      </w:r>
      <w:proofErr w:type="spellStart"/>
      <w:r w:rsidRPr="00CE3C4E">
        <w:rPr>
          <w:rFonts w:ascii="Georgia" w:hAnsi="Georgia"/>
          <w:spacing w:val="-2"/>
          <w:lang w:val="en-PH"/>
        </w:rPr>
        <w:t>tahun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(33,3%)</w:t>
      </w:r>
      <w:r w:rsidR="00277C0D" w:rsidRPr="00277C0D">
        <w:rPr>
          <w:rFonts w:ascii="Georgia" w:hAnsi="Georgia"/>
          <w:spacing w:val="-2"/>
          <w:lang w:val="en-PH"/>
        </w:rPr>
        <w:t xml:space="preserve">,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usia</w:t>
      </w:r>
      <w:proofErr w:type="spellEnd"/>
      <w:r w:rsidR="00277C0D" w:rsidRPr="00277C0D">
        <w:rPr>
          <w:rFonts w:ascii="Georgia" w:hAnsi="Georgia"/>
          <w:spacing w:val="-2"/>
          <w:lang w:val="en-PH"/>
        </w:rPr>
        <w:t xml:space="preserve"> 36-40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tahun</w:t>
      </w:r>
      <w:proofErr w:type="spellEnd"/>
      <w:r w:rsidR="00277C0D" w:rsidRPr="00277C0D">
        <w:rPr>
          <w:rFonts w:ascii="Georgia" w:hAnsi="Georgia"/>
          <w:spacing w:val="-2"/>
          <w:lang w:val="en-PH"/>
        </w:rPr>
        <w:t xml:space="preserve"> (16,7%), dan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h</w:t>
      </w:r>
      <w:r w:rsidRPr="00CE3C4E">
        <w:rPr>
          <w:rFonts w:ascii="Georgia" w:hAnsi="Georgia"/>
          <w:spacing w:val="-2"/>
          <w:lang w:val="en-PH"/>
        </w:rPr>
        <w:t>anya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sebagian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kecil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berusia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46–50 </w:t>
      </w:r>
      <w:proofErr w:type="spellStart"/>
      <w:r w:rsidRPr="00CE3C4E">
        <w:rPr>
          <w:rFonts w:ascii="Georgia" w:hAnsi="Georgia"/>
          <w:spacing w:val="-2"/>
          <w:lang w:val="en-PH"/>
        </w:rPr>
        <w:t>tahun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(8,3%). </w:t>
      </w:r>
      <w:proofErr w:type="spellStart"/>
      <w:r w:rsidRPr="00CE3C4E">
        <w:rPr>
          <w:rFonts w:ascii="Georgia" w:hAnsi="Georgia"/>
          <w:spacing w:val="-2"/>
          <w:lang w:val="en-PH"/>
        </w:rPr>
        <w:t>Distribusi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ini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menunjukkan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bahwa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mayoritas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CI </w:t>
      </w:r>
      <w:proofErr w:type="spellStart"/>
      <w:r w:rsidRPr="00CE3C4E">
        <w:rPr>
          <w:rFonts w:ascii="Georgia" w:hAnsi="Georgia"/>
          <w:spacing w:val="-2"/>
          <w:lang w:val="en-PH"/>
        </w:rPr>
        <w:t>berada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pada </w:t>
      </w:r>
      <w:proofErr w:type="spellStart"/>
      <w:r w:rsidRPr="00CE3C4E">
        <w:rPr>
          <w:rFonts w:ascii="Georgia" w:hAnsi="Georgia"/>
          <w:spacing w:val="-2"/>
          <w:lang w:val="en-PH"/>
        </w:rPr>
        <w:t>usia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dewasa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awal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hingga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dewasa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madya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, yang </w:t>
      </w:r>
      <w:proofErr w:type="spellStart"/>
      <w:r w:rsidRPr="00CE3C4E">
        <w:rPr>
          <w:rFonts w:ascii="Georgia" w:hAnsi="Georgia"/>
          <w:spacing w:val="-2"/>
          <w:lang w:val="en-PH"/>
        </w:rPr>
        <w:t>umumnya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berada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pada masa </w:t>
      </w:r>
      <w:proofErr w:type="spellStart"/>
      <w:r w:rsidRPr="00CE3C4E">
        <w:rPr>
          <w:rFonts w:ascii="Georgia" w:hAnsi="Georgia"/>
          <w:spacing w:val="-2"/>
          <w:lang w:val="en-PH"/>
        </w:rPr>
        <w:t>produktif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dengan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pengalaman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klinik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yang </w:t>
      </w:r>
      <w:proofErr w:type="spellStart"/>
      <w:r w:rsidRPr="00CE3C4E">
        <w:rPr>
          <w:rFonts w:ascii="Georgia" w:hAnsi="Georgia"/>
          <w:spacing w:val="-2"/>
          <w:lang w:val="en-PH"/>
        </w:rPr>
        <w:t>cukup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untuk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membimbing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mahasiswa</w:t>
      </w:r>
      <w:proofErr w:type="spellEnd"/>
      <w:r w:rsidR="00277C0D" w:rsidRPr="00277C0D">
        <w:rPr>
          <w:rFonts w:ascii="Georgia" w:hAnsi="Georgia"/>
          <w:spacing w:val="-2"/>
          <w:lang w:val="en-PH"/>
        </w:rPr>
        <w:t xml:space="preserve">. </w:t>
      </w:r>
      <w:proofErr w:type="spellStart"/>
      <w:r w:rsidRPr="00CE3C4E">
        <w:rPr>
          <w:rFonts w:ascii="Georgia" w:hAnsi="Georgia"/>
          <w:spacing w:val="-2"/>
          <w:lang w:val="en-PH"/>
        </w:rPr>
        <w:t>Seluruh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responden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(100%) </w:t>
      </w:r>
      <w:proofErr w:type="spellStart"/>
      <w:r w:rsidRPr="00CE3C4E">
        <w:rPr>
          <w:rFonts w:ascii="Georgia" w:hAnsi="Georgia"/>
          <w:spacing w:val="-2"/>
          <w:lang w:val="en-PH"/>
        </w:rPr>
        <w:t>berpendidikan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Sarjana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dengan</w:t>
      </w:r>
      <w:proofErr w:type="spellEnd"/>
      <w:r w:rsidR="00277C0D" w:rsidRPr="00277C0D">
        <w:rPr>
          <w:rFonts w:ascii="Georgia" w:hAnsi="Georgia"/>
          <w:spacing w:val="-2"/>
          <w:lang w:val="en-PH"/>
        </w:rPr>
        <w:t xml:space="preserve">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latar</w:t>
      </w:r>
      <w:proofErr w:type="spellEnd"/>
      <w:r w:rsidR="00277C0D" w:rsidRPr="00277C0D">
        <w:rPr>
          <w:rFonts w:ascii="Georgia" w:hAnsi="Georgia"/>
          <w:spacing w:val="-2"/>
          <w:lang w:val="en-PH"/>
        </w:rPr>
        <w:t xml:space="preserve">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belakang</w:t>
      </w:r>
      <w:proofErr w:type="spellEnd"/>
      <w:r w:rsidR="00277C0D" w:rsidRPr="00277C0D">
        <w:rPr>
          <w:rFonts w:ascii="Georgia" w:hAnsi="Georgia"/>
          <w:spacing w:val="-2"/>
          <w:lang w:val="en-PH"/>
        </w:rPr>
        <w:t xml:space="preserve">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keperawatan</w:t>
      </w:r>
      <w:proofErr w:type="spellEnd"/>
      <w:r w:rsidR="00277C0D" w:rsidRPr="00277C0D">
        <w:rPr>
          <w:rFonts w:ascii="Georgia" w:hAnsi="Georgia"/>
          <w:spacing w:val="-2"/>
          <w:lang w:val="en-PH"/>
        </w:rPr>
        <w:t xml:space="preserve">,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kebidanan</w:t>
      </w:r>
      <w:proofErr w:type="spellEnd"/>
      <w:r w:rsidR="00277C0D" w:rsidRPr="00277C0D">
        <w:rPr>
          <w:rFonts w:ascii="Georgia" w:hAnsi="Georgia"/>
          <w:spacing w:val="-2"/>
          <w:lang w:val="en-PH"/>
        </w:rPr>
        <w:t xml:space="preserve">, dan </w:t>
      </w:r>
      <w:proofErr w:type="spellStart"/>
      <w:r w:rsidR="00277C0D" w:rsidRPr="00277C0D">
        <w:rPr>
          <w:rFonts w:ascii="Georgia" w:hAnsi="Georgia"/>
          <w:spacing w:val="-2"/>
          <w:lang w:val="en-PH"/>
        </w:rPr>
        <w:t>farmasi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. Hal </w:t>
      </w:r>
      <w:proofErr w:type="spellStart"/>
      <w:r w:rsidRPr="00CE3C4E">
        <w:rPr>
          <w:rFonts w:ascii="Georgia" w:hAnsi="Georgia"/>
          <w:spacing w:val="-2"/>
          <w:lang w:val="en-PH"/>
        </w:rPr>
        <w:t>ini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sesuai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dengan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standar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kompetensi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yang </w:t>
      </w:r>
      <w:proofErr w:type="spellStart"/>
      <w:r w:rsidRPr="00CE3C4E">
        <w:rPr>
          <w:rFonts w:ascii="Georgia" w:hAnsi="Georgia"/>
          <w:spacing w:val="-2"/>
          <w:lang w:val="en-PH"/>
        </w:rPr>
        <w:t>mensyaratkan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bahwa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Clinical Instructor </w:t>
      </w:r>
      <w:proofErr w:type="spellStart"/>
      <w:r w:rsidRPr="00CE3C4E">
        <w:rPr>
          <w:rFonts w:ascii="Georgia" w:hAnsi="Georgia"/>
          <w:spacing w:val="-2"/>
          <w:lang w:val="en-PH"/>
        </w:rPr>
        <w:t>harus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memiliki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pendidikan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minimal </w:t>
      </w:r>
      <w:proofErr w:type="spellStart"/>
      <w:r w:rsidRPr="00CE3C4E">
        <w:rPr>
          <w:rFonts w:ascii="Georgia" w:hAnsi="Georgia"/>
          <w:spacing w:val="-2"/>
          <w:lang w:val="en-PH"/>
        </w:rPr>
        <w:t>sarjana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untuk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memberikan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bimbingan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klinik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secara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r w:rsidR="00277C0D" w:rsidRPr="00277C0D">
        <w:rPr>
          <w:rFonts w:ascii="Georgia" w:hAnsi="Georgia"/>
          <w:spacing w:val="-2"/>
          <w:lang w:val="en-PH"/>
        </w:rPr>
        <w:t xml:space="preserve">professional. </w:t>
      </w:r>
      <w:proofErr w:type="spellStart"/>
      <w:r w:rsidRPr="00CE3C4E">
        <w:rPr>
          <w:rFonts w:ascii="Georgia" w:hAnsi="Georgia"/>
          <w:spacing w:val="-2"/>
          <w:lang w:val="en-PH"/>
        </w:rPr>
        <w:t>Responden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dengan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masa </w:t>
      </w:r>
      <w:proofErr w:type="spellStart"/>
      <w:r w:rsidRPr="00CE3C4E">
        <w:rPr>
          <w:rFonts w:ascii="Georgia" w:hAnsi="Georgia"/>
          <w:spacing w:val="-2"/>
          <w:lang w:val="en-PH"/>
        </w:rPr>
        <w:t>kerja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11–15 </w:t>
      </w:r>
      <w:proofErr w:type="spellStart"/>
      <w:r w:rsidRPr="00CE3C4E">
        <w:rPr>
          <w:rFonts w:ascii="Georgia" w:hAnsi="Georgia"/>
          <w:spacing w:val="-2"/>
          <w:lang w:val="en-PH"/>
        </w:rPr>
        <w:t>tahun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mendominasi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(33,3%), </w:t>
      </w:r>
      <w:proofErr w:type="spellStart"/>
      <w:r w:rsidRPr="00CE3C4E">
        <w:rPr>
          <w:rFonts w:ascii="Georgia" w:hAnsi="Georgia"/>
          <w:spacing w:val="-2"/>
          <w:lang w:val="en-PH"/>
        </w:rPr>
        <w:t>diikuti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oleh masa </w:t>
      </w:r>
      <w:proofErr w:type="spellStart"/>
      <w:r w:rsidRPr="00CE3C4E">
        <w:rPr>
          <w:rFonts w:ascii="Georgia" w:hAnsi="Georgia"/>
          <w:spacing w:val="-2"/>
          <w:lang w:val="en-PH"/>
        </w:rPr>
        <w:t>kerja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21–25 </w:t>
      </w:r>
      <w:proofErr w:type="spellStart"/>
      <w:r w:rsidRPr="00CE3C4E">
        <w:rPr>
          <w:rFonts w:ascii="Georgia" w:hAnsi="Georgia"/>
          <w:spacing w:val="-2"/>
          <w:lang w:val="en-PH"/>
        </w:rPr>
        <w:t>tahun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(25%). Ada juga yang </w:t>
      </w:r>
      <w:proofErr w:type="spellStart"/>
      <w:r w:rsidRPr="00CE3C4E">
        <w:rPr>
          <w:rFonts w:ascii="Georgia" w:hAnsi="Georgia"/>
          <w:spacing w:val="-2"/>
          <w:lang w:val="en-PH"/>
        </w:rPr>
        <w:t>memiliki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masa </w:t>
      </w:r>
      <w:proofErr w:type="spellStart"/>
      <w:r w:rsidRPr="00CE3C4E">
        <w:rPr>
          <w:rFonts w:ascii="Georgia" w:hAnsi="Georgia"/>
          <w:spacing w:val="-2"/>
          <w:lang w:val="en-PH"/>
        </w:rPr>
        <w:t>kerja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panjang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, </w:t>
      </w:r>
      <w:proofErr w:type="spellStart"/>
      <w:r w:rsidRPr="00CE3C4E">
        <w:rPr>
          <w:rFonts w:ascii="Georgia" w:hAnsi="Georgia"/>
          <w:spacing w:val="-2"/>
          <w:lang w:val="en-PH"/>
        </w:rPr>
        <w:t>yaitu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26–30 </w:t>
      </w:r>
      <w:proofErr w:type="spellStart"/>
      <w:r w:rsidRPr="00CE3C4E">
        <w:rPr>
          <w:rFonts w:ascii="Georgia" w:hAnsi="Georgia"/>
          <w:spacing w:val="-2"/>
          <w:lang w:val="en-PH"/>
        </w:rPr>
        <w:t>tahun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(16,7%), </w:t>
      </w:r>
      <w:proofErr w:type="spellStart"/>
      <w:r w:rsidRPr="00CE3C4E">
        <w:rPr>
          <w:rFonts w:ascii="Georgia" w:hAnsi="Georgia"/>
          <w:spacing w:val="-2"/>
          <w:lang w:val="en-PH"/>
        </w:rPr>
        <w:t>sementara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yang </w:t>
      </w:r>
      <w:proofErr w:type="spellStart"/>
      <w:r w:rsidRPr="00CE3C4E">
        <w:rPr>
          <w:rFonts w:ascii="Georgia" w:hAnsi="Georgia"/>
          <w:spacing w:val="-2"/>
          <w:lang w:val="en-PH"/>
        </w:rPr>
        <w:t>baru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bekerja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1–5 </w:t>
      </w:r>
      <w:proofErr w:type="spellStart"/>
      <w:r w:rsidRPr="00CE3C4E">
        <w:rPr>
          <w:rFonts w:ascii="Georgia" w:hAnsi="Georgia"/>
          <w:spacing w:val="-2"/>
          <w:lang w:val="en-PH"/>
        </w:rPr>
        <w:t>tahun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dan 6–10 </w:t>
      </w:r>
      <w:proofErr w:type="spellStart"/>
      <w:r w:rsidRPr="00CE3C4E">
        <w:rPr>
          <w:rFonts w:ascii="Georgia" w:hAnsi="Georgia"/>
          <w:spacing w:val="-2"/>
          <w:lang w:val="en-PH"/>
        </w:rPr>
        <w:t>tahun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hanya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masing-masing 8,3%. Hal </w:t>
      </w:r>
      <w:proofErr w:type="spellStart"/>
      <w:r w:rsidRPr="00CE3C4E">
        <w:rPr>
          <w:rFonts w:ascii="Georgia" w:hAnsi="Georgia"/>
          <w:spacing w:val="-2"/>
          <w:lang w:val="en-PH"/>
        </w:rPr>
        <w:t>ini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menunjukkan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bahwa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mayoritas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CI </w:t>
      </w:r>
      <w:proofErr w:type="spellStart"/>
      <w:r w:rsidRPr="00CE3C4E">
        <w:rPr>
          <w:rFonts w:ascii="Georgia" w:hAnsi="Georgia"/>
          <w:spacing w:val="-2"/>
          <w:lang w:val="en-PH"/>
        </w:rPr>
        <w:t>memiliki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pengalaman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kerja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menengah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hingga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panjang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, yang </w:t>
      </w:r>
      <w:proofErr w:type="spellStart"/>
      <w:r w:rsidRPr="00CE3C4E">
        <w:rPr>
          <w:rFonts w:ascii="Georgia" w:hAnsi="Georgia"/>
          <w:spacing w:val="-2"/>
          <w:lang w:val="en-PH"/>
        </w:rPr>
        <w:t>dapat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menjadi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modal </w:t>
      </w:r>
      <w:proofErr w:type="spellStart"/>
      <w:r w:rsidRPr="00CE3C4E">
        <w:rPr>
          <w:rFonts w:ascii="Georgia" w:hAnsi="Georgia"/>
          <w:spacing w:val="-2"/>
          <w:lang w:val="en-PH"/>
        </w:rPr>
        <w:t>penting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dalam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memberikan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bimbingan</w:t>
      </w:r>
      <w:proofErr w:type="spellEnd"/>
      <w:r w:rsidRPr="00CE3C4E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CE3C4E">
        <w:rPr>
          <w:rFonts w:ascii="Georgia" w:hAnsi="Georgia"/>
          <w:spacing w:val="-2"/>
          <w:lang w:val="en-PH"/>
        </w:rPr>
        <w:t>klinik</w:t>
      </w:r>
      <w:proofErr w:type="spellEnd"/>
      <w:r w:rsidRPr="00CE3C4E">
        <w:rPr>
          <w:rFonts w:ascii="Georgia" w:hAnsi="Georgia"/>
          <w:spacing w:val="-2"/>
          <w:lang w:val="en-PH"/>
        </w:rPr>
        <w:t>.</w:t>
      </w:r>
    </w:p>
    <w:p w14:paraId="613010E2" w14:textId="3C2A6F09" w:rsidR="0089145D" w:rsidRPr="00DC5153" w:rsidRDefault="0089145D" w:rsidP="00DC5153">
      <w:pPr>
        <w:pStyle w:val="Heading1"/>
        <w:spacing w:before="0" w:after="0"/>
        <w:ind w:left="440" w:right="18"/>
        <w:jc w:val="center"/>
        <w:rPr>
          <w:rFonts w:ascii="Georgia" w:hAnsi="Georgia"/>
          <w:bCs/>
          <w:spacing w:val="-2"/>
          <w:sz w:val="24"/>
          <w:szCs w:val="24"/>
        </w:rPr>
      </w:pPr>
      <w:r w:rsidRPr="00DC5153">
        <w:rPr>
          <w:rFonts w:ascii="Georgia" w:hAnsi="Georgia" w:cs="Times New Roman"/>
          <w:bCs/>
          <w:sz w:val="24"/>
          <w:szCs w:val="24"/>
        </w:rPr>
        <w:t xml:space="preserve">Tabel 2. </w:t>
      </w:r>
      <w:r w:rsidR="00DC5153" w:rsidRPr="00DC5153">
        <w:rPr>
          <w:rFonts w:ascii="Georgia" w:hAnsi="Georgia"/>
          <w:bCs/>
          <w:spacing w:val="-2"/>
          <w:sz w:val="24"/>
          <w:szCs w:val="24"/>
        </w:rPr>
        <w:t xml:space="preserve">Peran </w:t>
      </w:r>
      <w:r w:rsidR="00DC5153" w:rsidRPr="00DC5153">
        <w:rPr>
          <w:rFonts w:ascii="Georgia" w:hAnsi="Georgia"/>
          <w:bCs/>
          <w:i/>
          <w:iCs/>
          <w:spacing w:val="-2"/>
          <w:sz w:val="24"/>
          <w:szCs w:val="24"/>
        </w:rPr>
        <w:t>Clinical Instructor</w:t>
      </w:r>
      <w:r w:rsidR="00DC5153" w:rsidRPr="00DC5153">
        <w:rPr>
          <w:rFonts w:ascii="Georgia" w:hAnsi="Georgia"/>
          <w:bCs/>
          <w:spacing w:val="-2"/>
          <w:sz w:val="24"/>
          <w:szCs w:val="24"/>
        </w:rPr>
        <w:t xml:space="preserve"> </w:t>
      </w:r>
      <w:proofErr w:type="spellStart"/>
      <w:r w:rsidR="00DC5153" w:rsidRPr="00DC5153">
        <w:rPr>
          <w:rFonts w:ascii="Georgia" w:hAnsi="Georgia"/>
          <w:bCs/>
          <w:spacing w:val="-2"/>
          <w:sz w:val="24"/>
          <w:szCs w:val="24"/>
        </w:rPr>
        <w:t>dalam</w:t>
      </w:r>
      <w:proofErr w:type="spellEnd"/>
      <w:r w:rsidR="00DC5153" w:rsidRPr="00DC5153">
        <w:rPr>
          <w:rFonts w:ascii="Georgia" w:hAnsi="Georgia"/>
          <w:bCs/>
          <w:spacing w:val="-2"/>
          <w:sz w:val="24"/>
          <w:szCs w:val="24"/>
        </w:rPr>
        <w:t xml:space="preserve"> </w:t>
      </w:r>
      <w:proofErr w:type="spellStart"/>
      <w:r w:rsidR="00DC5153" w:rsidRPr="00DC5153">
        <w:rPr>
          <w:rFonts w:ascii="Georgia" w:hAnsi="Georgia"/>
          <w:bCs/>
          <w:spacing w:val="-2"/>
          <w:sz w:val="24"/>
          <w:szCs w:val="24"/>
        </w:rPr>
        <w:t>Bimbingan</w:t>
      </w:r>
      <w:proofErr w:type="spellEnd"/>
      <w:r w:rsidR="00DC5153" w:rsidRPr="00DC5153">
        <w:rPr>
          <w:rFonts w:ascii="Georgia" w:hAnsi="Georgia"/>
          <w:bCs/>
          <w:spacing w:val="-2"/>
          <w:sz w:val="24"/>
          <w:szCs w:val="24"/>
        </w:rPr>
        <w:t xml:space="preserve"> </w:t>
      </w:r>
      <w:proofErr w:type="spellStart"/>
      <w:r w:rsidR="00DC5153" w:rsidRPr="00DC5153">
        <w:rPr>
          <w:rFonts w:ascii="Georgia" w:hAnsi="Georgia"/>
          <w:bCs/>
          <w:spacing w:val="-2"/>
          <w:sz w:val="24"/>
          <w:szCs w:val="24"/>
        </w:rPr>
        <w:t>Klinik</w:t>
      </w:r>
      <w:proofErr w:type="spellEnd"/>
      <w:r w:rsidR="00DC5153" w:rsidRPr="00DC5153">
        <w:rPr>
          <w:rFonts w:ascii="Georgia" w:hAnsi="Georgia"/>
          <w:bCs/>
          <w:spacing w:val="-2"/>
          <w:sz w:val="24"/>
          <w:szCs w:val="24"/>
        </w:rPr>
        <w:t xml:space="preserve"> </w:t>
      </w:r>
      <w:proofErr w:type="spellStart"/>
      <w:r w:rsidR="00DC5153" w:rsidRPr="00DC5153">
        <w:rPr>
          <w:rFonts w:ascii="Georgia" w:hAnsi="Georgia"/>
          <w:bCs/>
          <w:spacing w:val="-2"/>
          <w:sz w:val="24"/>
          <w:szCs w:val="24"/>
        </w:rPr>
        <w:t>Mahasiswa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1757"/>
        <w:gridCol w:w="1843"/>
      </w:tblGrid>
      <w:tr w:rsidR="00DC5153" w:rsidRPr="00DC5153" w14:paraId="69072787" w14:textId="77777777" w:rsidTr="00DC5153">
        <w:trPr>
          <w:jc w:val="center"/>
        </w:trPr>
        <w:tc>
          <w:tcPr>
            <w:tcW w:w="31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04D9E4" w14:textId="77777777" w:rsid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spacing w:val="-2"/>
                <w:sz w:val="24"/>
                <w:szCs w:val="24"/>
                <w:lang w:val="en-PH"/>
              </w:rPr>
            </w:pPr>
            <w:proofErr w:type="spellStart"/>
            <w:r w:rsidRPr="00DC5153">
              <w:rPr>
                <w:rFonts w:ascii="Georgia" w:hAnsi="Georgia"/>
                <w:spacing w:val="-2"/>
                <w:sz w:val="24"/>
                <w:szCs w:val="24"/>
                <w:lang w:val="en-PH"/>
              </w:rPr>
              <w:t>Kategori</w:t>
            </w:r>
            <w:proofErr w:type="spellEnd"/>
            <w:r w:rsidRPr="00DC5153">
              <w:rPr>
                <w:rFonts w:ascii="Georgia" w:hAnsi="Georgia"/>
                <w:spacing w:val="-2"/>
                <w:sz w:val="24"/>
                <w:szCs w:val="24"/>
                <w:lang w:val="en-PH"/>
              </w:rPr>
              <w:t xml:space="preserve"> Peran </w:t>
            </w:r>
          </w:p>
          <w:p w14:paraId="6B456A5D" w14:textId="3FE6DEF9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i/>
                <w:iCs/>
                <w:spacing w:val="-2"/>
                <w:sz w:val="24"/>
                <w:szCs w:val="24"/>
                <w:lang w:val="en-PH"/>
              </w:rPr>
              <w:t>Clinical Instructor</w:t>
            </w:r>
          </w:p>
        </w:tc>
        <w:tc>
          <w:tcPr>
            <w:tcW w:w="17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0E525E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DC5153">
              <w:rPr>
                <w:rFonts w:ascii="Georgia" w:hAnsi="Georgia"/>
                <w:spacing w:val="-2"/>
                <w:sz w:val="24"/>
                <w:szCs w:val="24"/>
                <w:lang w:val="en-PH"/>
              </w:rPr>
              <w:t>Frekuensi</w:t>
            </w:r>
            <w:proofErr w:type="spellEnd"/>
            <w:r w:rsidRPr="00DC5153">
              <w:rPr>
                <w:rFonts w:ascii="Georgia" w:hAnsi="Georgia"/>
                <w:spacing w:val="-2"/>
                <w:sz w:val="24"/>
                <w:szCs w:val="24"/>
                <w:lang w:val="en-PH"/>
              </w:rPr>
              <w:t xml:space="preserve"> (n)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ABF3B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DC5153">
              <w:rPr>
                <w:rFonts w:ascii="Georgia" w:hAnsi="Georgia"/>
                <w:spacing w:val="-2"/>
                <w:sz w:val="24"/>
                <w:szCs w:val="24"/>
                <w:lang w:val="en-PH"/>
              </w:rPr>
              <w:t>Persentase</w:t>
            </w:r>
            <w:proofErr w:type="spellEnd"/>
            <w:r w:rsidRPr="00DC5153">
              <w:rPr>
                <w:rFonts w:ascii="Georgia" w:hAnsi="Georgia"/>
                <w:spacing w:val="-2"/>
                <w:sz w:val="24"/>
                <w:szCs w:val="24"/>
                <w:lang w:val="en-PH"/>
              </w:rPr>
              <w:t xml:space="preserve"> (%)</w:t>
            </w:r>
          </w:p>
        </w:tc>
      </w:tr>
      <w:tr w:rsidR="00DC5153" w:rsidRPr="00DC5153" w14:paraId="1B7C3BAE" w14:textId="77777777" w:rsidTr="00DC5153">
        <w:trPr>
          <w:jc w:val="center"/>
        </w:trPr>
        <w:tc>
          <w:tcPr>
            <w:tcW w:w="3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8451DD" w14:textId="573DA84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Baik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573BC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5D514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70</w:t>
            </w:r>
          </w:p>
        </w:tc>
      </w:tr>
      <w:tr w:rsidR="00DC5153" w:rsidRPr="00DC5153" w14:paraId="7032467D" w14:textId="77777777" w:rsidTr="00DC5153">
        <w:trPr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A4CC5" w14:textId="7BA5A1E9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proofErr w:type="spellStart"/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Cukup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FCAC8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30A62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24</w:t>
            </w:r>
          </w:p>
        </w:tc>
      </w:tr>
      <w:tr w:rsidR="00DC5153" w:rsidRPr="00DC5153" w14:paraId="6E7A5B0C" w14:textId="77777777" w:rsidTr="00861A1A">
        <w:trPr>
          <w:jc w:val="center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71109" w14:textId="4D24F50A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Kurang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56834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B55E0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6</w:t>
            </w:r>
          </w:p>
        </w:tc>
      </w:tr>
      <w:tr w:rsidR="00DC5153" w:rsidRPr="00DC5153" w14:paraId="632FF5C1" w14:textId="77777777" w:rsidTr="00861A1A">
        <w:trPr>
          <w:jc w:val="center"/>
        </w:trPr>
        <w:tc>
          <w:tcPr>
            <w:tcW w:w="31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03D21E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Total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A0C55B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C00295" w14:textId="77777777" w:rsidR="00DC5153" w:rsidRPr="00DC5153" w:rsidRDefault="00DC5153" w:rsidP="00DC5153">
            <w:pPr>
              <w:pStyle w:val="Heading1"/>
              <w:spacing w:before="0" w:after="0"/>
              <w:ind w:right="18"/>
              <w:jc w:val="center"/>
              <w:rPr>
                <w:rFonts w:ascii="Georgia" w:hAnsi="Georgia"/>
                <w:b w:val="0"/>
                <w:bCs/>
                <w:i/>
                <w:iCs/>
                <w:spacing w:val="-2"/>
                <w:sz w:val="24"/>
                <w:szCs w:val="24"/>
              </w:rPr>
            </w:pPr>
            <w:r w:rsidRPr="00DC5153">
              <w:rPr>
                <w:rFonts w:ascii="Georgia" w:hAnsi="Georgia"/>
                <w:b w:val="0"/>
                <w:spacing w:val="-2"/>
                <w:sz w:val="24"/>
                <w:szCs w:val="24"/>
                <w:lang w:val="en-PH"/>
              </w:rPr>
              <w:t>100</w:t>
            </w:r>
          </w:p>
        </w:tc>
      </w:tr>
    </w:tbl>
    <w:p w14:paraId="63E760DF" w14:textId="7C5E08FB" w:rsidR="0089145D" w:rsidRDefault="00861A1A" w:rsidP="00DC51C4">
      <w:pPr>
        <w:spacing w:line="360" w:lineRule="auto"/>
        <w:ind w:firstLine="720"/>
        <w:jc w:val="both"/>
        <w:rPr>
          <w:rFonts w:ascii="Georgia" w:hAnsi="Georgia"/>
          <w:spacing w:val="-2"/>
        </w:rPr>
      </w:pPr>
      <w:proofErr w:type="spellStart"/>
      <w:r w:rsidRPr="00861A1A">
        <w:rPr>
          <w:rFonts w:ascii="Georgia" w:hAnsi="Georgia"/>
          <w:spacing w:val="-2"/>
        </w:rPr>
        <w:t>Berdasarkan</w:t>
      </w:r>
      <w:proofErr w:type="spellEnd"/>
      <w:r w:rsidRPr="00861A1A">
        <w:rPr>
          <w:rFonts w:ascii="Georgia" w:hAnsi="Georgia"/>
          <w:spacing w:val="-2"/>
        </w:rPr>
        <w:t xml:space="preserve"> Tabel 2, </w:t>
      </w:r>
      <w:proofErr w:type="spellStart"/>
      <w:r w:rsidRPr="00861A1A">
        <w:rPr>
          <w:rFonts w:ascii="Georgia" w:hAnsi="Georgia"/>
          <w:spacing w:val="-2"/>
        </w:rPr>
        <w:t>menunjukkan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bahwa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sebagian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besar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responden</w:t>
      </w:r>
      <w:proofErr w:type="spellEnd"/>
      <w:r w:rsidRPr="00861A1A">
        <w:rPr>
          <w:rFonts w:ascii="Georgia" w:hAnsi="Georgia"/>
          <w:spacing w:val="-2"/>
        </w:rPr>
        <w:t xml:space="preserve"> (70%) </w:t>
      </w:r>
      <w:proofErr w:type="spellStart"/>
      <w:r w:rsidRPr="00861A1A">
        <w:rPr>
          <w:rFonts w:ascii="Georgia" w:hAnsi="Georgia"/>
          <w:spacing w:val="-2"/>
        </w:rPr>
        <w:t>menilai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peran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r w:rsidRPr="00861A1A">
        <w:rPr>
          <w:rFonts w:ascii="Georgia" w:hAnsi="Georgia"/>
          <w:i/>
          <w:iCs/>
          <w:spacing w:val="-2"/>
        </w:rPr>
        <w:t>Clinical Instructor</w:t>
      </w:r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dalam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pelaksanaan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bimbingan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klinik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sudah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berada</w:t>
      </w:r>
      <w:proofErr w:type="spellEnd"/>
      <w:r w:rsidRPr="00861A1A">
        <w:rPr>
          <w:rFonts w:ascii="Georgia" w:hAnsi="Georgia"/>
          <w:spacing w:val="-2"/>
        </w:rPr>
        <w:t xml:space="preserve"> pada </w:t>
      </w:r>
      <w:proofErr w:type="spellStart"/>
      <w:r w:rsidRPr="00861A1A">
        <w:rPr>
          <w:rFonts w:ascii="Georgia" w:hAnsi="Georgia"/>
          <w:spacing w:val="-2"/>
        </w:rPr>
        <w:t>kategori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baik</w:t>
      </w:r>
      <w:proofErr w:type="spellEnd"/>
      <w:r w:rsidRPr="00861A1A">
        <w:rPr>
          <w:rFonts w:ascii="Georgia" w:hAnsi="Georgia"/>
          <w:spacing w:val="-2"/>
        </w:rPr>
        <w:t xml:space="preserve">, </w:t>
      </w:r>
      <w:proofErr w:type="spellStart"/>
      <w:r w:rsidRPr="00861A1A">
        <w:rPr>
          <w:rFonts w:ascii="Georgia" w:hAnsi="Georgia"/>
          <w:spacing w:val="-2"/>
        </w:rPr>
        <w:t>sementara</w:t>
      </w:r>
      <w:proofErr w:type="spellEnd"/>
      <w:r w:rsidRPr="00861A1A">
        <w:rPr>
          <w:rFonts w:ascii="Georgia" w:hAnsi="Georgia"/>
          <w:spacing w:val="-2"/>
        </w:rPr>
        <w:t xml:space="preserve"> 24% </w:t>
      </w:r>
      <w:proofErr w:type="spellStart"/>
      <w:r w:rsidRPr="00861A1A">
        <w:rPr>
          <w:rFonts w:ascii="Georgia" w:hAnsi="Georgia"/>
          <w:spacing w:val="-2"/>
        </w:rPr>
        <w:t>menilai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cukup</w:t>
      </w:r>
      <w:proofErr w:type="spellEnd"/>
      <w:r w:rsidRPr="00861A1A">
        <w:rPr>
          <w:rFonts w:ascii="Georgia" w:hAnsi="Georgia"/>
          <w:spacing w:val="-2"/>
        </w:rPr>
        <w:t xml:space="preserve">, dan </w:t>
      </w:r>
      <w:proofErr w:type="spellStart"/>
      <w:r w:rsidRPr="00861A1A">
        <w:rPr>
          <w:rFonts w:ascii="Georgia" w:hAnsi="Georgia"/>
          <w:spacing w:val="-2"/>
        </w:rPr>
        <w:t>hanya</w:t>
      </w:r>
      <w:proofErr w:type="spellEnd"/>
      <w:r w:rsidRPr="00861A1A">
        <w:rPr>
          <w:rFonts w:ascii="Georgia" w:hAnsi="Georgia"/>
          <w:spacing w:val="-2"/>
        </w:rPr>
        <w:t xml:space="preserve"> 6% yang </w:t>
      </w:r>
      <w:proofErr w:type="spellStart"/>
      <w:r w:rsidRPr="00861A1A">
        <w:rPr>
          <w:rFonts w:ascii="Georgia" w:hAnsi="Georgia"/>
          <w:spacing w:val="-2"/>
        </w:rPr>
        <w:t>menilai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kurang</w:t>
      </w:r>
      <w:proofErr w:type="spellEnd"/>
      <w:r w:rsidRPr="00861A1A">
        <w:rPr>
          <w:rFonts w:ascii="Georgia" w:hAnsi="Georgia"/>
          <w:spacing w:val="-2"/>
        </w:rPr>
        <w:t xml:space="preserve">. Hal </w:t>
      </w:r>
      <w:proofErr w:type="spellStart"/>
      <w:r w:rsidRPr="00861A1A">
        <w:rPr>
          <w:rFonts w:ascii="Georgia" w:hAnsi="Georgia"/>
          <w:spacing w:val="-2"/>
        </w:rPr>
        <w:t>ini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berarti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peran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r w:rsidRPr="00861A1A">
        <w:rPr>
          <w:rFonts w:ascii="Georgia" w:hAnsi="Georgia"/>
          <w:i/>
          <w:iCs/>
          <w:spacing w:val="-2"/>
        </w:rPr>
        <w:t>Clinical Instructor</w:t>
      </w:r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secara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umum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dipersepsikan</w:t>
      </w:r>
      <w:proofErr w:type="spellEnd"/>
      <w:r w:rsidRPr="00861A1A">
        <w:rPr>
          <w:rFonts w:ascii="Georgia" w:hAnsi="Georgia"/>
          <w:spacing w:val="-2"/>
        </w:rPr>
        <w:t xml:space="preserve"> </w:t>
      </w:r>
      <w:proofErr w:type="spellStart"/>
      <w:r w:rsidRPr="00861A1A">
        <w:rPr>
          <w:rFonts w:ascii="Georgia" w:hAnsi="Georgia"/>
          <w:spacing w:val="-2"/>
        </w:rPr>
        <w:t>positif</w:t>
      </w:r>
      <w:proofErr w:type="spellEnd"/>
      <w:r w:rsidRPr="00861A1A">
        <w:rPr>
          <w:rFonts w:ascii="Georgia" w:hAnsi="Georgia"/>
          <w:spacing w:val="-2"/>
        </w:rPr>
        <w:t xml:space="preserve"> oleh </w:t>
      </w:r>
      <w:proofErr w:type="spellStart"/>
      <w:r w:rsidRPr="00DC51C4">
        <w:rPr>
          <w:rFonts w:ascii="Georgia" w:hAnsi="Georgia"/>
          <w:spacing w:val="-2"/>
        </w:rPr>
        <w:t>mahasiswa</w:t>
      </w:r>
      <w:proofErr w:type="spellEnd"/>
      <w:r w:rsidRPr="00DC51C4">
        <w:rPr>
          <w:rFonts w:ascii="Georgia" w:hAnsi="Georgia"/>
          <w:spacing w:val="-2"/>
        </w:rPr>
        <w:t>.</w:t>
      </w:r>
    </w:p>
    <w:p w14:paraId="0D833F0D" w14:textId="77777777" w:rsidR="003B4ACE" w:rsidRPr="00DC51C4" w:rsidRDefault="003B4ACE" w:rsidP="00DC51C4">
      <w:pPr>
        <w:spacing w:line="360" w:lineRule="auto"/>
        <w:ind w:firstLine="720"/>
        <w:jc w:val="both"/>
        <w:rPr>
          <w:rFonts w:ascii="Georgia" w:hAnsi="Georgia"/>
          <w:b/>
          <w:spacing w:val="-2"/>
        </w:rPr>
      </w:pPr>
    </w:p>
    <w:p w14:paraId="02367702" w14:textId="7D2A28A5" w:rsidR="00B554BE" w:rsidRPr="003B4ACE" w:rsidRDefault="00A32061" w:rsidP="003B4ACE">
      <w:pPr>
        <w:spacing w:line="360" w:lineRule="auto"/>
        <w:jc w:val="both"/>
        <w:rPr>
          <w:rFonts w:ascii="Georgia" w:eastAsia="Arial" w:hAnsi="Georgia" w:cs="Times New Roman"/>
          <w:b/>
        </w:rPr>
      </w:pPr>
      <w:proofErr w:type="spellStart"/>
      <w:r w:rsidRPr="003B4ACE">
        <w:rPr>
          <w:rFonts w:ascii="Georgia" w:eastAsia="Arial" w:hAnsi="Georgia" w:cs="Times New Roman"/>
          <w:b/>
        </w:rPr>
        <w:t>Diskusi</w:t>
      </w:r>
      <w:proofErr w:type="spellEnd"/>
      <w:r w:rsidRPr="003B4ACE">
        <w:rPr>
          <w:rFonts w:ascii="Georgia" w:eastAsia="Arial" w:hAnsi="Georgia" w:cs="Times New Roman"/>
          <w:b/>
        </w:rPr>
        <w:t xml:space="preserve"> </w:t>
      </w:r>
    </w:p>
    <w:p w14:paraId="35E021D1" w14:textId="1D424A65" w:rsidR="00DC51C4" w:rsidRPr="00545922" w:rsidRDefault="00DC51C4" w:rsidP="00545922">
      <w:pPr>
        <w:pStyle w:val="Normal2"/>
        <w:spacing w:line="360" w:lineRule="auto"/>
        <w:ind w:firstLine="426"/>
        <w:jc w:val="both"/>
        <w:rPr>
          <w:b/>
        </w:rPr>
      </w:pPr>
      <w:r w:rsidRPr="00545922">
        <w:rPr>
          <w:rFonts w:ascii="Georgia" w:hAnsi="Georgia"/>
          <w:spacing w:val="-2"/>
          <w:lang w:val="en-PH"/>
        </w:rPr>
        <w:t xml:space="preserve">Hasil </w:t>
      </w:r>
      <w:proofErr w:type="spellStart"/>
      <w:r w:rsidRPr="00545922">
        <w:rPr>
          <w:rFonts w:ascii="Georgia" w:hAnsi="Georgia"/>
          <w:spacing w:val="-2"/>
          <w:lang w:val="en-PH"/>
        </w:rPr>
        <w:t>analisis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peran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clinical instructor </w:t>
      </w:r>
      <w:proofErr w:type="spellStart"/>
      <w:r w:rsidRPr="00545922">
        <w:rPr>
          <w:rFonts w:ascii="Georgia" w:hAnsi="Georgia"/>
          <w:spacing w:val="-2"/>
          <w:lang w:val="en-PH"/>
        </w:rPr>
        <w:t>dalam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bimbingan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klinik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mahasiswa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di RS </w:t>
      </w:r>
      <w:proofErr w:type="spellStart"/>
      <w:r w:rsidRPr="00545922">
        <w:rPr>
          <w:rFonts w:ascii="Georgia" w:hAnsi="Georgia"/>
          <w:spacing w:val="-2"/>
          <w:lang w:val="en-PH"/>
        </w:rPr>
        <w:t>Gunung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Maria Tomohon, </w:t>
      </w:r>
      <w:proofErr w:type="spellStart"/>
      <w:r w:rsidRPr="00545922">
        <w:rPr>
          <w:rFonts w:ascii="Georgia" w:hAnsi="Georgia"/>
          <w:spacing w:val="-2"/>
          <w:lang w:val="en-PH"/>
        </w:rPr>
        <w:t>menunjukkan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bahwa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sebagian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besar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responden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(70,0%) </w:t>
      </w:r>
      <w:proofErr w:type="spellStart"/>
      <w:r w:rsidRPr="00545922">
        <w:rPr>
          <w:rFonts w:ascii="Georgia" w:hAnsi="Georgia"/>
          <w:spacing w:val="-2"/>
          <w:lang w:val="en-PH"/>
        </w:rPr>
        <w:t>menilai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peran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r w:rsidRPr="00545922">
        <w:rPr>
          <w:rFonts w:ascii="Georgia" w:hAnsi="Georgia"/>
          <w:i/>
          <w:iCs/>
          <w:spacing w:val="-2"/>
          <w:lang w:val="en-PH"/>
        </w:rPr>
        <w:t>Clinical Instructor</w:t>
      </w:r>
      <w:r w:rsidRPr="00545922">
        <w:rPr>
          <w:rFonts w:ascii="Georgia" w:hAnsi="Georgia"/>
          <w:spacing w:val="-2"/>
          <w:lang w:val="en-PH"/>
        </w:rPr>
        <w:t xml:space="preserve"> (CI) </w:t>
      </w:r>
      <w:proofErr w:type="spellStart"/>
      <w:r w:rsidRPr="00545922">
        <w:rPr>
          <w:rFonts w:ascii="Georgia" w:hAnsi="Georgia"/>
          <w:spacing w:val="-2"/>
          <w:lang w:val="en-PH"/>
        </w:rPr>
        <w:t>dalam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pelaksanaan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bimbingan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klinik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545922">
        <w:rPr>
          <w:rFonts w:ascii="Georgia" w:hAnsi="Georgia"/>
          <w:spacing w:val="-2"/>
          <w:lang w:val="en-PH"/>
        </w:rPr>
        <w:t>berada</w:t>
      </w:r>
      <w:proofErr w:type="spellEnd"/>
      <w:r w:rsidRPr="00545922">
        <w:rPr>
          <w:rFonts w:ascii="Georgia" w:hAnsi="Georgia"/>
          <w:spacing w:val="-2"/>
          <w:lang w:val="en-PH"/>
        </w:rPr>
        <w:t xml:space="preserve"> pada </w:t>
      </w:r>
      <w:proofErr w:type="spellStart"/>
      <w:r w:rsidRPr="00545922">
        <w:rPr>
          <w:rFonts w:ascii="Georgia" w:hAnsi="Georgia"/>
          <w:spacing w:val="-2"/>
          <w:lang w:val="en-PH"/>
        </w:rPr>
        <w:t>k</w:t>
      </w:r>
      <w:r w:rsidRPr="00DC51C4">
        <w:rPr>
          <w:rFonts w:ascii="Georgia" w:hAnsi="Georgia"/>
          <w:spacing w:val="-2"/>
          <w:lang w:val="en-PH"/>
        </w:rPr>
        <w:t>ategori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baik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, </w:t>
      </w:r>
      <w:proofErr w:type="spellStart"/>
      <w:r w:rsidRPr="00DC51C4">
        <w:rPr>
          <w:rFonts w:ascii="Georgia" w:hAnsi="Georgia"/>
          <w:spacing w:val="-2"/>
          <w:lang w:val="en-PH"/>
        </w:rPr>
        <w:t>sedangkan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24,0% </w:t>
      </w:r>
      <w:proofErr w:type="spellStart"/>
      <w:r w:rsidRPr="00DC51C4">
        <w:rPr>
          <w:rFonts w:ascii="Georgia" w:hAnsi="Georgia"/>
          <w:spacing w:val="-2"/>
          <w:lang w:val="en-PH"/>
        </w:rPr>
        <w:t>menilai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cukup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, dan </w:t>
      </w:r>
      <w:proofErr w:type="spellStart"/>
      <w:r w:rsidRPr="00DC51C4">
        <w:rPr>
          <w:rFonts w:ascii="Georgia" w:hAnsi="Georgia"/>
          <w:spacing w:val="-2"/>
          <w:lang w:val="en-PH"/>
        </w:rPr>
        <w:t>hanya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r w:rsidRPr="00DC51C4">
        <w:rPr>
          <w:rFonts w:ascii="Georgia" w:hAnsi="Georgia"/>
          <w:spacing w:val="-2"/>
          <w:lang w:val="en-PH"/>
        </w:rPr>
        <w:lastRenderedPageBreak/>
        <w:t xml:space="preserve">6,0% </w:t>
      </w:r>
      <w:proofErr w:type="spellStart"/>
      <w:r w:rsidRPr="00DC51C4">
        <w:rPr>
          <w:rFonts w:ascii="Georgia" w:hAnsi="Georgia"/>
          <w:spacing w:val="-2"/>
          <w:lang w:val="en-PH"/>
        </w:rPr>
        <w:t>menilai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kurang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. </w:t>
      </w:r>
      <w:proofErr w:type="spellStart"/>
      <w:r w:rsidRPr="00DC51C4">
        <w:rPr>
          <w:rFonts w:ascii="Georgia" w:hAnsi="Georgia"/>
          <w:spacing w:val="-2"/>
          <w:lang w:val="en-PH"/>
        </w:rPr>
        <w:t>Temuan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ini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memperlihatkan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bahwa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peran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CI </w:t>
      </w:r>
      <w:proofErr w:type="spellStart"/>
      <w:r w:rsidRPr="00DC51C4">
        <w:rPr>
          <w:rFonts w:ascii="Georgia" w:hAnsi="Georgia"/>
          <w:spacing w:val="-2"/>
          <w:lang w:val="en-PH"/>
        </w:rPr>
        <w:t>dalam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memberikan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bimbingan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klinik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sudah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berjalan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dengan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efektif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, </w:t>
      </w:r>
      <w:proofErr w:type="spellStart"/>
      <w:r w:rsidRPr="00DC51C4">
        <w:rPr>
          <w:rFonts w:ascii="Georgia" w:hAnsi="Georgia"/>
          <w:spacing w:val="-2"/>
          <w:lang w:val="en-PH"/>
        </w:rPr>
        <w:t>terutama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dalam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aspek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edukatif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, </w:t>
      </w:r>
      <w:proofErr w:type="spellStart"/>
      <w:r w:rsidRPr="00DC51C4">
        <w:rPr>
          <w:rFonts w:ascii="Georgia" w:hAnsi="Georgia"/>
          <w:spacing w:val="-2"/>
          <w:lang w:val="en-PH"/>
        </w:rPr>
        <w:t>fasilitatif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, dan </w:t>
      </w:r>
      <w:proofErr w:type="spellStart"/>
      <w:r w:rsidRPr="00DC51C4">
        <w:rPr>
          <w:rFonts w:ascii="Georgia" w:hAnsi="Georgia"/>
          <w:spacing w:val="-2"/>
          <w:lang w:val="en-PH"/>
        </w:rPr>
        <w:t>pemberian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teladan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kepada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mahasiswa</w:t>
      </w:r>
      <w:proofErr w:type="spellEnd"/>
      <w:r w:rsidRPr="00DC51C4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DC51C4">
        <w:rPr>
          <w:rFonts w:ascii="Georgia" w:hAnsi="Georgia"/>
          <w:spacing w:val="-2"/>
          <w:lang w:val="en-PH"/>
        </w:rPr>
        <w:t>keperawatan</w:t>
      </w:r>
      <w:proofErr w:type="spellEnd"/>
      <w:r w:rsidRPr="00DC51C4">
        <w:rPr>
          <w:rFonts w:ascii="Georgia" w:hAnsi="Georgia"/>
          <w:spacing w:val="-2"/>
          <w:lang w:val="en-PH"/>
        </w:rPr>
        <w:t>.</w:t>
      </w:r>
    </w:p>
    <w:p w14:paraId="68670403" w14:textId="77777777" w:rsidR="002917B1" w:rsidRDefault="00DC51C4" w:rsidP="002917B1">
      <w:pPr>
        <w:pStyle w:val="Heading1"/>
        <w:spacing w:before="0" w:after="0" w:line="360" w:lineRule="auto"/>
        <w:ind w:right="18" w:firstLine="720"/>
        <w:jc w:val="both"/>
        <w:rPr>
          <w:rFonts w:ascii="Georgia" w:hAnsi="Georgia"/>
          <w:b w:val="0"/>
          <w:spacing w:val="-2"/>
          <w:sz w:val="24"/>
          <w:szCs w:val="24"/>
          <w:lang w:val="en-PH"/>
        </w:rPr>
      </w:pPr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Peran CI yang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baik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bimbingan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klinik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sangat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penting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karena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dapat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meningkatkan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pemahaman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mahasiswa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terhadap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teori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diaplikasikan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praktik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>sekaligus</w:t>
      </w:r>
      <w:proofErr w:type="spellEnd"/>
      <w:r w:rsidRPr="00DC51C4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menumbuhkan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rasa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percaya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diri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dan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motivasi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belajar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. Hal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ini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sejalan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dengan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penelitian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oleh Hussain et al. (2022)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menemukan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bahwa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kehadiran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berperan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aktif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sebagai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pendidik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motivator, dan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fasilitator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mampu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meningkatkan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keterampilan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klinik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mahasiswa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serta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menurunkan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tingkat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kecemasan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mereka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saat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menghadapi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pasien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nyata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.</w:t>
      </w:r>
    </w:p>
    <w:p w14:paraId="0214A0CE" w14:textId="5F33FC68" w:rsidR="00DC51C4" w:rsidRPr="002917B1" w:rsidRDefault="00DC51C4" w:rsidP="002917B1">
      <w:pPr>
        <w:pStyle w:val="Heading1"/>
        <w:spacing w:before="0" w:after="0" w:line="360" w:lineRule="auto"/>
        <w:ind w:right="18" w:firstLine="720"/>
        <w:jc w:val="both"/>
        <w:rPr>
          <w:rFonts w:ascii="Georgia" w:hAnsi="Georgia"/>
          <w:b w:val="0"/>
          <w:spacing w:val="-2"/>
          <w:sz w:val="24"/>
          <w:szCs w:val="24"/>
          <w:lang w:val="en-PH"/>
        </w:rPr>
      </w:pPr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Selain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itu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penelitian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Alemayehu &amp; Abate (2021)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menegaskan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bahwa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mahasiswa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mendapatkan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bimbingan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intensif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dari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lebih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mampu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mengembangkan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keterampilan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komunikasi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terapeutik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empati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serta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pengambilan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keputusan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klinis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. Hal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ini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menunjukkan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bahwa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bukan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hanya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berfungsi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sebagai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pengawas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tetapi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juga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sebagai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role model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profesionalisme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keperawatan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.</w:t>
      </w:r>
    </w:p>
    <w:p w14:paraId="4BF61FC5" w14:textId="77777777" w:rsidR="00DC51C4" w:rsidRPr="002917B1" w:rsidRDefault="00DC51C4" w:rsidP="00DC51C4">
      <w:pPr>
        <w:pStyle w:val="Heading1"/>
        <w:spacing w:before="0" w:after="0" w:line="360" w:lineRule="auto"/>
        <w:ind w:right="18" w:firstLine="720"/>
        <w:jc w:val="both"/>
        <w:rPr>
          <w:rFonts w:ascii="Georgia" w:hAnsi="Georgia"/>
          <w:spacing w:val="-2"/>
          <w:sz w:val="24"/>
          <w:szCs w:val="24"/>
        </w:rPr>
      </w:pP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Temuan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penelitian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ini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juga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diperkuat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oleh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Suarni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et al. (2023)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melaporkan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bahwa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yang optimal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dapat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menciptakan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lingkungan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belajar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klinik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kondusif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.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Lingkungan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ini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berdampak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positif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pada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kepuasan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mahasiswa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terhadap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pembelajaran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klinik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sehingga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mendukung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pencapaian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kompetensi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diharapkan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.</w:t>
      </w:r>
    </w:p>
    <w:p w14:paraId="210B758F" w14:textId="26FF1E4E" w:rsidR="00DC51C4" w:rsidRPr="002917B1" w:rsidRDefault="00DC51C4" w:rsidP="00DC51C4">
      <w:pPr>
        <w:pStyle w:val="Heading1"/>
        <w:spacing w:before="0" w:after="0" w:line="360" w:lineRule="auto"/>
        <w:ind w:right="18" w:firstLine="720"/>
        <w:jc w:val="both"/>
        <w:rPr>
          <w:rFonts w:ascii="Georgia" w:hAnsi="Georgia"/>
          <w:spacing w:val="-2"/>
          <w:sz w:val="24"/>
          <w:szCs w:val="24"/>
        </w:rPr>
      </w:pP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Namun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masih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ada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24,0%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responden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menilai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kategori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cukup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dan 6,0%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kategori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kurang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menunjukkan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bahwa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masih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terdapat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aspek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perlu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ditingkatkan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.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Beberapa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faktor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dapat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memengaruhi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hal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ini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antara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lain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keterbatasan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waktu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memberikan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bimbingan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jumlah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mahasiswa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banyak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satu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kelompok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serta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kurangnya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konsistensi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pemberian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umpan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balik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.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Penelitian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oleh Abou Hashish (2021) juga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menekankan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bahwa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kurangnya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dukungan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dan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supervisi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yang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memadai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dari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dapat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menurunkan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motivasi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belajar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mahasiswa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serta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menimbulkan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ketidakpuasan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pembelajaran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klinik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.</w:t>
      </w:r>
    </w:p>
    <w:p w14:paraId="57702F3E" w14:textId="66D80C01" w:rsidR="00DC51C4" w:rsidRDefault="00DC51C4" w:rsidP="007A7B23">
      <w:pPr>
        <w:pStyle w:val="Heading1"/>
        <w:spacing w:before="0" w:after="0" w:line="360" w:lineRule="auto"/>
        <w:ind w:right="18" w:firstLine="720"/>
        <w:jc w:val="both"/>
        <w:rPr>
          <w:rFonts w:ascii="Georgia" w:hAnsi="Georgia"/>
          <w:b w:val="0"/>
          <w:spacing w:val="-2"/>
          <w:sz w:val="24"/>
          <w:szCs w:val="24"/>
          <w:lang w:val="en-PH"/>
        </w:rPr>
      </w:pP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Dengan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demikian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meskipun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mayoritas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mahasiswa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menilai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sudah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hasil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penelitian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ini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memberikan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masukan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penting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bahwa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peran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CI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lastRenderedPageBreak/>
        <w:t>perlu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terus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ditingkatkan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secara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konsisten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. CI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diharapkan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tidak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hanya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hadir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secara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administratif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,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tetapi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juga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benar-benar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berperan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sebagai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educator, care giver, dan role model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dalam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praktik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 xml:space="preserve"> </w:t>
      </w:r>
      <w:proofErr w:type="spellStart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klinik</w:t>
      </w:r>
      <w:proofErr w:type="spellEnd"/>
      <w:r w:rsidRPr="002917B1">
        <w:rPr>
          <w:rFonts w:ascii="Georgia" w:hAnsi="Georgia"/>
          <w:b w:val="0"/>
          <w:spacing w:val="-2"/>
          <w:sz w:val="24"/>
          <w:szCs w:val="24"/>
          <w:lang w:val="en-PH"/>
        </w:rPr>
        <w:t>.</w:t>
      </w:r>
    </w:p>
    <w:p w14:paraId="6FF6CBBE" w14:textId="77777777" w:rsidR="007A7B23" w:rsidRPr="007A7B23" w:rsidRDefault="007A7B23" w:rsidP="007A7B23">
      <w:pPr>
        <w:pStyle w:val="Normal2"/>
        <w:rPr>
          <w:lang w:val="en-PH"/>
        </w:rPr>
      </w:pPr>
    </w:p>
    <w:p w14:paraId="4DC0EFF2" w14:textId="77777777" w:rsidR="00E6420F" w:rsidRDefault="00A32061" w:rsidP="00E6420F">
      <w:pPr>
        <w:spacing w:line="360" w:lineRule="auto"/>
        <w:jc w:val="both"/>
        <w:rPr>
          <w:rFonts w:ascii="Georgia" w:eastAsia="Arial" w:hAnsi="Georgia" w:cs="Times New Roman"/>
          <w:b/>
        </w:rPr>
      </w:pPr>
      <w:r w:rsidRPr="007A7B23">
        <w:rPr>
          <w:rFonts w:ascii="Georgia" w:eastAsia="Arial" w:hAnsi="Georgia" w:cs="Times New Roman"/>
          <w:b/>
        </w:rPr>
        <w:t>Kesimpulan</w:t>
      </w:r>
    </w:p>
    <w:p w14:paraId="34AEC749" w14:textId="77777777" w:rsidR="00E6420F" w:rsidRDefault="00E6420F" w:rsidP="00E6420F">
      <w:pPr>
        <w:spacing w:line="360" w:lineRule="auto"/>
        <w:ind w:firstLine="720"/>
        <w:jc w:val="both"/>
        <w:rPr>
          <w:rFonts w:ascii="Georgia" w:eastAsia="Arial" w:hAnsi="Georgia" w:cs="Times New Roman"/>
          <w:b/>
        </w:rPr>
      </w:pPr>
      <w:r w:rsidRPr="00E6420F">
        <w:rPr>
          <w:rFonts w:ascii="Georgia" w:eastAsia="Arial" w:hAnsi="Georgia" w:cs="Times New Roman"/>
          <w:bCs/>
          <w:lang w:val="en-PH"/>
        </w:rPr>
        <w:t xml:space="preserve">Peran Clinical Instructor (CI) di Rumah Sakit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Gunung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Maria Tomohon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sebagian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besar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berada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pada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kategori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baik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. Hal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menunjukkan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bahwa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bimbingan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klinik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sesuai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dengan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kebutuhan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mahasiswa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meskipun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masih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terdapat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kendala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beban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kerja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dan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keterbatasan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waktu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. Peran CI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memberikan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dampak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positif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terhadap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keterampilan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kepercayaan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diri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, dan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kepuasan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mahasiswa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>.</w:t>
      </w:r>
      <w:r>
        <w:rPr>
          <w:rFonts w:ascii="Georgia" w:eastAsia="Arial" w:hAnsi="Georgia" w:cs="Times New Roman"/>
          <w:bCs/>
          <w:lang w:val="en-PH"/>
        </w:rPr>
        <w:t xml:space="preserve"> </w:t>
      </w:r>
      <w:r w:rsidRPr="00E6420F">
        <w:rPr>
          <w:rFonts w:ascii="Georgia" w:eastAsia="Arial" w:hAnsi="Georgia" w:cs="Times New Roman"/>
          <w:bCs/>
          <w:lang w:val="en-PH"/>
        </w:rPr>
        <w:t xml:space="preserve">Saran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untuk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institusi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pendidikan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perlu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menyelenggarakan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pelatihan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berkelanjutan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bagi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CI </w:t>
      </w:r>
      <w:proofErr w:type="spellStart"/>
      <w:r w:rsidRPr="00E6420F">
        <w:rPr>
          <w:rFonts w:ascii="Georgia" w:hAnsi="Georgia"/>
          <w:bCs/>
          <w:spacing w:val="-2"/>
          <w:lang w:val="en-PH"/>
        </w:rPr>
        <w:t>terkait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E6420F">
        <w:rPr>
          <w:rFonts w:ascii="Georgia" w:hAnsi="Georgia"/>
          <w:spacing w:val="-2"/>
          <w:lang w:val="en-PH"/>
        </w:rPr>
        <w:t>metode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E6420F">
        <w:rPr>
          <w:rFonts w:ascii="Georgia" w:hAnsi="Georgia"/>
          <w:spacing w:val="-2"/>
          <w:lang w:val="en-PH"/>
        </w:rPr>
        <w:t>bimbingan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E6420F">
        <w:rPr>
          <w:rFonts w:ascii="Georgia" w:hAnsi="Georgia"/>
          <w:spacing w:val="-2"/>
          <w:lang w:val="en-PH"/>
        </w:rPr>
        <w:t>klinik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, </w:t>
      </w:r>
      <w:proofErr w:type="spellStart"/>
      <w:r w:rsidRPr="00E6420F">
        <w:rPr>
          <w:rFonts w:ascii="Georgia" w:hAnsi="Georgia"/>
          <w:spacing w:val="-2"/>
          <w:lang w:val="en-PH"/>
        </w:rPr>
        <w:t>komunikasi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E6420F">
        <w:rPr>
          <w:rFonts w:ascii="Georgia" w:hAnsi="Georgia"/>
          <w:spacing w:val="-2"/>
          <w:lang w:val="en-PH"/>
        </w:rPr>
        <w:t>terapeutik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, </w:t>
      </w:r>
      <w:proofErr w:type="spellStart"/>
      <w:r w:rsidRPr="00E6420F">
        <w:rPr>
          <w:rFonts w:ascii="Georgia" w:hAnsi="Georgia"/>
          <w:spacing w:val="-2"/>
          <w:lang w:val="en-PH"/>
        </w:rPr>
        <w:t>serta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 strategi </w:t>
      </w:r>
      <w:proofErr w:type="spellStart"/>
      <w:r w:rsidRPr="00E6420F">
        <w:rPr>
          <w:rFonts w:ascii="Georgia" w:hAnsi="Georgia"/>
          <w:spacing w:val="-2"/>
          <w:lang w:val="en-PH"/>
        </w:rPr>
        <w:t>memberikan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E6420F">
        <w:rPr>
          <w:rFonts w:ascii="Georgia" w:hAnsi="Georgia"/>
          <w:spacing w:val="-2"/>
          <w:lang w:val="en-PH"/>
        </w:rPr>
        <w:t>umpan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E6420F">
        <w:rPr>
          <w:rFonts w:ascii="Georgia" w:hAnsi="Georgia"/>
          <w:spacing w:val="-2"/>
          <w:lang w:val="en-PH"/>
        </w:rPr>
        <w:t>balik</w:t>
      </w:r>
      <w:proofErr w:type="spellEnd"/>
      <w:r w:rsidRPr="00E6420F">
        <w:rPr>
          <w:rFonts w:ascii="Georgia" w:hAnsi="Georgia"/>
          <w:spacing w:val="-2"/>
          <w:lang w:val="en-PH"/>
        </w:rPr>
        <w:t xml:space="preserve"> </w:t>
      </w:r>
      <w:proofErr w:type="spellStart"/>
      <w:r w:rsidRPr="00E6420F">
        <w:rPr>
          <w:rFonts w:ascii="Georgia" w:hAnsi="Georgia"/>
          <w:spacing w:val="-2"/>
          <w:lang w:val="en-PH"/>
        </w:rPr>
        <w:t>efektif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. Rumah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sakit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diharapkan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mendukung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melalui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kebijakan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beban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kerja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yang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seimbang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, dan CI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diharapkan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meningkatkan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konsistensi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bimbingan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.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selanjutnya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disarankan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menambahkan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variabel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dukungan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institusi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dan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kepuasan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E6420F">
        <w:rPr>
          <w:rFonts w:ascii="Georgia" w:eastAsia="Arial" w:hAnsi="Georgia" w:cs="Times New Roman"/>
          <w:bCs/>
          <w:lang w:val="en-PH"/>
        </w:rPr>
        <w:t>mahasiswa</w:t>
      </w:r>
      <w:proofErr w:type="spellEnd"/>
      <w:r w:rsidRPr="00E6420F">
        <w:rPr>
          <w:rFonts w:ascii="Georgia" w:eastAsia="Arial" w:hAnsi="Georgia" w:cs="Times New Roman"/>
          <w:bCs/>
          <w:lang w:val="en-PH"/>
        </w:rPr>
        <w:t>.</w:t>
      </w:r>
    </w:p>
    <w:p w14:paraId="780D32DF" w14:textId="77777777" w:rsidR="00E6420F" w:rsidRDefault="00E6420F" w:rsidP="00E6420F">
      <w:pPr>
        <w:spacing w:line="360" w:lineRule="auto"/>
        <w:jc w:val="both"/>
        <w:rPr>
          <w:rFonts w:ascii="Georgia" w:eastAsia="Arial" w:hAnsi="Georgia" w:cs="Times New Roman"/>
          <w:b/>
        </w:rPr>
      </w:pPr>
    </w:p>
    <w:p w14:paraId="643D36E6" w14:textId="18D68085" w:rsidR="00E6420F" w:rsidRDefault="00A32061" w:rsidP="00E6420F">
      <w:pPr>
        <w:spacing w:line="360" w:lineRule="auto"/>
        <w:jc w:val="both"/>
        <w:rPr>
          <w:rFonts w:ascii="Georgia" w:eastAsia="Arial" w:hAnsi="Georgia" w:cs="Times New Roman"/>
          <w:b/>
        </w:rPr>
      </w:pPr>
      <w:r w:rsidRPr="007A7B23">
        <w:rPr>
          <w:rFonts w:ascii="Georgia" w:eastAsia="Arial" w:hAnsi="Georgia" w:cs="Times New Roman"/>
          <w:b/>
        </w:rPr>
        <w:t>Acknowledgements</w:t>
      </w:r>
    </w:p>
    <w:p w14:paraId="33FA2AFA" w14:textId="4AEF953E" w:rsidR="007A7B23" w:rsidRDefault="007A7B23" w:rsidP="00E6420F">
      <w:pPr>
        <w:spacing w:line="360" w:lineRule="auto"/>
        <w:ind w:firstLine="720"/>
        <w:jc w:val="both"/>
        <w:rPr>
          <w:rFonts w:ascii="Georgia" w:eastAsia="Arial" w:hAnsi="Georgia" w:cs="Times New Roman"/>
          <w:bCs/>
          <w:lang w:val="en-PH"/>
        </w:rPr>
      </w:pPr>
      <w:proofErr w:type="spellStart"/>
      <w:r w:rsidRPr="007A7B23">
        <w:rPr>
          <w:rFonts w:ascii="Georgia" w:eastAsia="Arial" w:hAnsi="Georgia" w:cs="Times New Roman"/>
          <w:bCs/>
          <w:lang w:val="en-PH"/>
        </w:rPr>
        <w:t>Penulis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mengucapkan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terima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kasih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kepada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Yayasan Ratna Miriam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selaku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badan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penyelenggara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STIKes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Gunung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Maria Tomohon yang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telah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memberikan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dukungan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penuh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dalam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pelaksanaan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.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Ucapan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terima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kasih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juga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disampaikan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kepada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Ketua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STIKes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Gunung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Maria Tomohon, yang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telah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memfasilitasi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administrasi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serta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kepada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Direktur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Rumah Sakit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Gunung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Maria Tomohon yang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telah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memberikan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izin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dan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dukungan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selama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kegiatan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berlangsung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.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Penulis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juga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berterima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kasih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kepada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seluruh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Clinical Instructor di Rumah Sakit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Gunung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Maria Tomohon yang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telah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bersedia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menjadi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responden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dan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meluangkan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waktu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dalam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pengisian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kuesioner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,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sehingga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penelitian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ini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dapat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terlaksana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dengan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 xml:space="preserve"> </w:t>
      </w:r>
      <w:proofErr w:type="spellStart"/>
      <w:r w:rsidRPr="007A7B23">
        <w:rPr>
          <w:rFonts w:ascii="Georgia" w:eastAsia="Arial" w:hAnsi="Georgia" w:cs="Times New Roman"/>
          <w:bCs/>
          <w:lang w:val="en-PH"/>
        </w:rPr>
        <w:t>baik</w:t>
      </w:r>
      <w:proofErr w:type="spellEnd"/>
      <w:r w:rsidRPr="007A7B23">
        <w:rPr>
          <w:rFonts w:ascii="Georgia" w:eastAsia="Arial" w:hAnsi="Georgia" w:cs="Times New Roman"/>
          <w:bCs/>
          <w:lang w:val="en-PH"/>
        </w:rPr>
        <w:t>.</w:t>
      </w:r>
    </w:p>
    <w:p w14:paraId="39C9D8AA" w14:textId="77777777" w:rsidR="004C38C1" w:rsidRPr="007A7B23" w:rsidRDefault="004C38C1" w:rsidP="00E6420F">
      <w:pPr>
        <w:spacing w:line="360" w:lineRule="auto"/>
        <w:ind w:firstLine="720"/>
        <w:jc w:val="both"/>
        <w:rPr>
          <w:rFonts w:ascii="Georgia" w:eastAsia="Arial" w:hAnsi="Georgia" w:cs="Times New Roman"/>
          <w:b/>
        </w:rPr>
      </w:pPr>
    </w:p>
    <w:p w14:paraId="4D1517CC" w14:textId="59351E7E" w:rsidR="004C38C1" w:rsidRPr="004C38C1" w:rsidRDefault="004C38C1" w:rsidP="004C38C1">
      <w:pPr>
        <w:spacing w:line="360" w:lineRule="auto"/>
        <w:jc w:val="both"/>
        <w:rPr>
          <w:rFonts w:ascii="Georgia" w:eastAsia="Arial" w:hAnsi="Georgia" w:cs="Times New Roman"/>
          <w:b/>
          <w:bCs/>
        </w:rPr>
      </w:pPr>
      <w:r w:rsidRPr="004C38C1">
        <w:rPr>
          <w:rFonts w:ascii="Georgia" w:eastAsia="Arial" w:hAnsi="Georgia" w:cs="Times New Roman"/>
          <w:b/>
          <w:bCs/>
        </w:rPr>
        <w:t>Conflict of Interests Statement</w:t>
      </w:r>
    </w:p>
    <w:p w14:paraId="25AAC21E" w14:textId="6DA201C8" w:rsidR="004C38C1" w:rsidRDefault="007C6098" w:rsidP="007C6098">
      <w:pPr>
        <w:spacing w:line="360" w:lineRule="auto"/>
        <w:ind w:firstLine="720"/>
        <w:jc w:val="both"/>
        <w:rPr>
          <w:rFonts w:ascii="Georgia" w:eastAsia="Arial" w:hAnsi="Georgia" w:cs="Times New Roman"/>
        </w:rPr>
      </w:pPr>
      <w:proofErr w:type="spellStart"/>
      <w:r w:rsidRPr="007C6098">
        <w:rPr>
          <w:rFonts w:ascii="Georgia" w:eastAsia="Arial" w:hAnsi="Georgia" w:cs="Times New Roman"/>
        </w:rPr>
        <w:t>Penulis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menyatakan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bahwa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meskipun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penelitian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ini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didanai</w:t>
      </w:r>
      <w:proofErr w:type="spellEnd"/>
      <w:r w:rsidRPr="007C6098">
        <w:rPr>
          <w:rFonts w:ascii="Georgia" w:eastAsia="Arial" w:hAnsi="Georgia" w:cs="Times New Roman"/>
        </w:rPr>
        <w:t xml:space="preserve"> oleh Yayasan Ratna Miriam, </w:t>
      </w:r>
      <w:proofErr w:type="spellStart"/>
      <w:r w:rsidRPr="007C6098">
        <w:rPr>
          <w:rFonts w:ascii="Georgia" w:eastAsia="Arial" w:hAnsi="Georgia" w:cs="Times New Roman"/>
        </w:rPr>
        <w:t>tidak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terdapat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konflik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kepentingan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karena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yayasan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tidak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lastRenderedPageBreak/>
        <w:t>memiliki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keterlibatan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dalam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desain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penelitian</w:t>
      </w:r>
      <w:proofErr w:type="spellEnd"/>
      <w:r w:rsidRPr="007C6098">
        <w:rPr>
          <w:rFonts w:ascii="Georgia" w:eastAsia="Arial" w:hAnsi="Georgia" w:cs="Times New Roman"/>
        </w:rPr>
        <w:t xml:space="preserve">, </w:t>
      </w:r>
      <w:proofErr w:type="spellStart"/>
      <w:r w:rsidRPr="007C6098">
        <w:rPr>
          <w:rFonts w:ascii="Georgia" w:eastAsia="Arial" w:hAnsi="Georgia" w:cs="Times New Roman"/>
        </w:rPr>
        <w:t>pengumpulan</w:t>
      </w:r>
      <w:proofErr w:type="spellEnd"/>
      <w:r w:rsidRPr="007C6098">
        <w:rPr>
          <w:rFonts w:ascii="Georgia" w:eastAsia="Arial" w:hAnsi="Georgia" w:cs="Times New Roman"/>
        </w:rPr>
        <w:t xml:space="preserve"> data, </w:t>
      </w:r>
      <w:proofErr w:type="spellStart"/>
      <w:r w:rsidRPr="007C6098">
        <w:rPr>
          <w:rFonts w:ascii="Georgia" w:eastAsia="Arial" w:hAnsi="Georgia" w:cs="Times New Roman"/>
        </w:rPr>
        <w:t>analisis</w:t>
      </w:r>
      <w:proofErr w:type="spellEnd"/>
      <w:r w:rsidRPr="007C6098">
        <w:rPr>
          <w:rFonts w:ascii="Georgia" w:eastAsia="Arial" w:hAnsi="Georgia" w:cs="Times New Roman"/>
        </w:rPr>
        <w:t xml:space="preserve">, </w:t>
      </w:r>
      <w:proofErr w:type="spellStart"/>
      <w:r w:rsidRPr="007C6098">
        <w:rPr>
          <w:rFonts w:ascii="Georgia" w:eastAsia="Arial" w:hAnsi="Georgia" w:cs="Times New Roman"/>
        </w:rPr>
        <w:t>maupun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interpretasi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hasil</w:t>
      </w:r>
      <w:proofErr w:type="spellEnd"/>
      <w:r w:rsidRPr="007C6098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penelitian</w:t>
      </w:r>
      <w:proofErr w:type="spellEnd"/>
      <w:r w:rsidRPr="007C6098">
        <w:rPr>
          <w:rFonts w:ascii="Georgia" w:eastAsia="Arial" w:hAnsi="Georgia" w:cs="Times New Roman"/>
        </w:rPr>
        <w:t>.</w:t>
      </w:r>
    </w:p>
    <w:p w14:paraId="1647599D" w14:textId="77777777" w:rsidR="007C6098" w:rsidRPr="00E61050" w:rsidRDefault="007C6098" w:rsidP="007C6098">
      <w:pPr>
        <w:spacing w:line="360" w:lineRule="auto"/>
        <w:ind w:firstLine="720"/>
        <w:jc w:val="both"/>
        <w:rPr>
          <w:rFonts w:ascii="Georgia" w:eastAsia="Arial" w:hAnsi="Georgia" w:cs="Times New Roman"/>
          <w:b/>
          <w:bCs/>
        </w:rPr>
      </w:pPr>
    </w:p>
    <w:p w14:paraId="13175AF3" w14:textId="631FF797" w:rsidR="00E61050" w:rsidRPr="00E61050" w:rsidRDefault="00E61050" w:rsidP="00E61050">
      <w:pPr>
        <w:spacing w:line="360" w:lineRule="auto"/>
        <w:jc w:val="both"/>
        <w:rPr>
          <w:rFonts w:ascii="Georgia" w:eastAsia="Arial" w:hAnsi="Georgia" w:cs="Times New Roman"/>
          <w:b/>
          <w:bCs/>
        </w:rPr>
      </w:pPr>
      <w:r w:rsidRPr="00E61050">
        <w:rPr>
          <w:rFonts w:ascii="Georgia" w:eastAsia="Arial" w:hAnsi="Georgia" w:cs="Times New Roman"/>
          <w:b/>
          <w:bCs/>
        </w:rPr>
        <w:t>Funding Statement</w:t>
      </w:r>
    </w:p>
    <w:p w14:paraId="49AAB538" w14:textId="5311C5F3" w:rsidR="00E61050" w:rsidRDefault="00E61050" w:rsidP="002917B1">
      <w:pPr>
        <w:spacing w:line="360" w:lineRule="auto"/>
        <w:jc w:val="both"/>
        <w:rPr>
          <w:rFonts w:ascii="Georgia" w:eastAsia="Arial" w:hAnsi="Georgia" w:cs="Times New Roman"/>
        </w:rPr>
      </w:pPr>
      <w:proofErr w:type="spellStart"/>
      <w:r w:rsidRPr="00E61050">
        <w:rPr>
          <w:rFonts w:ascii="Georgia" w:eastAsia="Arial" w:hAnsi="Georgia" w:cs="Times New Roman"/>
        </w:rPr>
        <w:t>Penelitian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ini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memperoleh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dukungan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pendanaan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7C6098">
        <w:rPr>
          <w:rFonts w:ascii="Georgia" w:eastAsia="Arial" w:hAnsi="Georgia" w:cs="Times New Roman"/>
        </w:rPr>
        <w:t>dari</w:t>
      </w:r>
      <w:proofErr w:type="spellEnd"/>
      <w:r w:rsidRPr="007C6098">
        <w:rPr>
          <w:rFonts w:ascii="Georgia" w:eastAsia="Arial" w:hAnsi="Georgia" w:cs="Times New Roman"/>
        </w:rPr>
        <w:t xml:space="preserve"> Yayasan Ratna Miriam </w:t>
      </w:r>
      <w:proofErr w:type="spellStart"/>
      <w:r w:rsidRPr="007C6098">
        <w:rPr>
          <w:rFonts w:ascii="Georgia" w:eastAsia="Arial" w:hAnsi="Georgia" w:cs="Times New Roman"/>
        </w:rPr>
        <w:t>selaku</w:t>
      </w:r>
      <w:proofErr w:type="spellEnd"/>
      <w:r w:rsidRPr="007C6098">
        <w:rPr>
          <w:rFonts w:ascii="Georgia" w:eastAsia="Arial" w:hAnsi="Georgia" w:cs="Times New Roman"/>
        </w:rPr>
        <w:t xml:space="preserve"> badan </w:t>
      </w:r>
      <w:proofErr w:type="spellStart"/>
      <w:r w:rsidRPr="007C6098">
        <w:rPr>
          <w:rFonts w:ascii="Georgia" w:eastAsia="Arial" w:hAnsi="Georgia" w:cs="Times New Roman"/>
        </w:rPr>
        <w:t>penyelenggara</w:t>
      </w:r>
      <w:proofErr w:type="spellEnd"/>
      <w:r w:rsidRPr="007C6098">
        <w:rPr>
          <w:rFonts w:ascii="Georgia" w:eastAsia="Arial" w:hAnsi="Georgia" w:cs="Times New Roman"/>
        </w:rPr>
        <w:t xml:space="preserve"> STIKes </w:t>
      </w:r>
      <w:proofErr w:type="spellStart"/>
      <w:r w:rsidRPr="007C6098">
        <w:rPr>
          <w:rFonts w:ascii="Georgia" w:eastAsia="Arial" w:hAnsi="Georgia" w:cs="Times New Roman"/>
        </w:rPr>
        <w:t>Gunung</w:t>
      </w:r>
      <w:proofErr w:type="spellEnd"/>
      <w:r w:rsidRPr="007C6098">
        <w:rPr>
          <w:rFonts w:ascii="Georgia" w:eastAsia="Arial" w:hAnsi="Georgia" w:cs="Times New Roman"/>
        </w:rPr>
        <w:t xml:space="preserve"> Maria Tomohon</w:t>
      </w:r>
      <w:r w:rsidRPr="00E61050">
        <w:rPr>
          <w:rFonts w:ascii="Georgia" w:eastAsia="Arial" w:hAnsi="Georgia" w:cs="Times New Roman"/>
        </w:rPr>
        <w:t xml:space="preserve">. Dana yang </w:t>
      </w:r>
      <w:proofErr w:type="spellStart"/>
      <w:r w:rsidRPr="00E61050">
        <w:rPr>
          <w:rFonts w:ascii="Georgia" w:eastAsia="Arial" w:hAnsi="Georgia" w:cs="Times New Roman"/>
        </w:rPr>
        <w:t>diberikan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digunakan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untuk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menunjang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seluruh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tahapan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penelitian</w:t>
      </w:r>
      <w:proofErr w:type="spellEnd"/>
      <w:r w:rsidRPr="00E61050">
        <w:rPr>
          <w:rFonts w:ascii="Georgia" w:eastAsia="Arial" w:hAnsi="Georgia" w:cs="Times New Roman"/>
        </w:rPr>
        <w:t xml:space="preserve">, </w:t>
      </w:r>
      <w:proofErr w:type="spellStart"/>
      <w:r w:rsidRPr="00E61050">
        <w:rPr>
          <w:rFonts w:ascii="Georgia" w:eastAsia="Arial" w:hAnsi="Georgia" w:cs="Times New Roman"/>
        </w:rPr>
        <w:t>mulai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dari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penyusunan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instrumen</w:t>
      </w:r>
      <w:proofErr w:type="spellEnd"/>
      <w:r w:rsidRPr="00E61050">
        <w:rPr>
          <w:rFonts w:ascii="Georgia" w:eastAsia="Arial" w:hAnsi="Georgia" w:cs="Times New Roman"/>
        </w:rPr>
        <w:t xml:space="preserve">, </w:t>
      </w:r>
      <w:proofErr w:type="spellStart"/>
      <w:r w:rsidRPr="00E61050">
        <w:rPr>
          <w:rFonts w:ascii="Georgia" w:eastAsia="Arial" w:hAnsi="Georgia" w:cs="Times New Roman"/>
        </w:rPr>
        <w:t>pengumpulan</w:t>
      </w:r>
      <w:proofErr w:type="spellEnd"/>
      <w:r w:rsidRPr="00E61050">
        <w:rPr>
          <w:rFonts w:ascii="Georgia" w:eastAsia="Arial" w:hAnsi="Georgia" w:cs="Times New Roman"/>
        </w:rPr>
        <w:t xml:space="preserve"> data di Rumah Sakit </w:t>
      </w:r>
      <w:proofErr w:type="spellStart"/>
      <w:r w:rsidRPr="00E61050">
        <w:rPr>
          <w:rFonts w:ascii="Georgia" w:eastAsia="Arial" w:hAnsi="Georgia" w:cs="Times New Roman"/>
        </w:rPr>
        <w:t>Gunung</w:t>
      </w:r>
      <w:proofErr w:type="spellEnd"/>
      <w:r w:rsidRPr="00E61050">
        <w:rPr>
          <w:rFonts w:ascii="Georgia" w:eastAsia="Arial" w:hAnsi="Georgia" w:cs="Times New Roman"/>
        </w:rPr>
        <w:t xml:space="preserve"> Maria Tomohon, </w:t>
      </w:r>
      <w:proofErr w:type="spellStart"/>
      <w:r w:rsidRPr="00E61050">
        <w:rPr>
          <w:rFonts w:ascii="Georgia" w:eastAsia="Arial" w:hAnsi="Georgia" w:cs="Times New Roman"/>
        </w:rPr>
        <w:t>hingga</w:t>
      </w:r>
      <w:proofErr w:type="spellEnd"/>
      <w:r w:rsidRPr="00E61050">
        <w:rPr>
          <w:rFonts w:ascii="Georgia" w:eastAsia="Arial" w:hAnsi="Georgia" w:cs="Times New Roman"/>
        </w:rPr>
        <w:t xml:space="preserve"> proses </w:t>
      </w:r>
      <w:proofErr w:type="spellStart"/>
      <w:r w:rsidRPr="00E61050">
        <w:rPr>
          <w:rFonts w:ascii="Georgia" w:eastAsia="Arial" w:hAnsi="Georgia" w:cs="Times New Roman"/>
        </w:rPr>
        <w:t>analisis</w:t>
      </w:r>
      <w:proofErr w:type="spellEnd"/>
      <w:r w:rsidRPr="00E61050">
        <w:rPr>
          <w:rFonts w:ascii="Georgia" w:eastAsia="Arial" w:hAnsi="Georgia" w:cs="Times New Roman"/>
        </w:rPr>
        <w:t xml:space="preserve"> dan </w:t>
      </w:r>
      <w:proofErr w:type="spellStart"/>
      <w:r w:rsidRPr="00E61050">
        <w:rPr>
          <w:rFonts w:ascii="Georgia" w:eastAsia="Arial" w:hAnsi="Georgia" w:cs="Times New Roman"/>
        </w:rPr>
        <w:t>penyusunan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laporan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penelitian</w:t>
      </w:r>
      <w:proofErr w:type="spellEnd"/>
      <w:r w:rsidRPr="00E61050">
        <w:rPr>
          <w:rFonts w:ascii="Georgia" w:eastAsia="Arial" w:hAnsi="Georgia" w:cs="Times New Roman"/>
        </w:rPr>
        <w:t xml:space="preserve">. </w:t>
      </w:r>
      <w:proofErr w:type="spellStart"/>
      <w:r w:rsidRPr="00E61050">
        <w:rPr>
          <w:rFonts w:ascii="Georgia" w:eastAsia="Arial" w:hAnsi="Georgia" w:cs="Times New Roman"/>
        </w:rPr>
        <w:t>Dukungan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pendanaan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ini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memungkinkan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penelitian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berjalan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dengan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lancar</w:t>
      </w:r>
      <w:proofErr w:type="spellEnd"/>
      <w:r w:rsidRPr="00E61050">
        <w:rPr>
          <w:rFonts w:ascii="Georgia" w:eastAsia="Arial" w:hAnsi="Georgia" w:cs="Times New Roman"/>
        </w:rPr>
        <w:t xml:space="preserve"> dan </w:t>
      </w:r>
      <w:proofErr w:type="spellStart"/>
      <w:r w:rsidRPr="00E61050">
        <w:rPr>
          <w:rFonts w:ascii="Georgia" w:eastAsia="Arial" w:hAnsi="Georgia" w:cs="Times New Roman"/>
        </w:rPr>
        <w:t>sesuai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dengan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tujuan</w:t>
      </w:r>
      <w:proofErr w:type="spellEnd"/>
      <w:r w:rsidRPr="00E61050">
        <w:rPr>
          <w:rFonts w:ascii="Georgia" w:eastAsia="Arial" w:hAnsi="Georgia" w:cs="Times New Roman"/>
        </w:rPr>
        <w:t xml:space="preserve"> yang </w:t>
      </w:r>
      <w:proofErr w:type="spellStart"/>
      <w:r w:rsidRPr="00E61050">
        <w:rPr>
          <w:rFonts w:ascii="Georgia" w:eastAsia="Arial" w:hAnsi="Georgia" w:cs="Times New Roman"/>
        </w:rPr>
        <w:t>telah</w:t>
      </w:r>
      <w:proofErr w:type="spellEnd"/>
      <w:r w:rsidRPr="00E61050">
        <w:rPr>
          <w:rFonts w:ascii="Georgia" w:eastAsia="Arial" w:hAnsi="Georgia" w:cs="Times New Roman"/>
        </w:rPr>
        <w:t xml:space="preserve"> </w:t>
      </w:r>
      <w:proofErr w:type="spellStart"/>
      <w:r w:rsidRPr="00E61050">
        <w:rPr>
          <w:rFonts w:ascii="Georgia" w:eastAsia="Arial" w:hAnsi="Georgia" w:cs="Times New Roman"/>
        </w:rPr>
        <w:t>ditetapkan</w:t>
      </w:r>
      <w:proofErr w:type="spellEnd"/>
      <w:r w:rsidR="007C6098">
        <w:rPr>
          <w:rFonts w:ascii="Georgia" w:eastAsia="Arial" w:hAnsi="Georgia" w:cs="Times New Roman"/>
        </w:rPr>
        <w:t>.</w:t>
      </w:r>
    </w:p>
    <w:p w14:paraId="1D6869F4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51A51D84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7203FEE6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7E30EA73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35EC1C75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7F39E01E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45DAB3DA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1A4C8EC3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4EBD7590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121B650C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63A604AB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7CB316E4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0669DE47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3BE3245D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7D81F8BF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2D25776F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35A543E7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227C1A7B" w14:textId="31EA82B3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2AD27FFF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21CA28EA" w14:textId="77777777" w:rsidR="0066520C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31DBA255" w14:textId="77777777" w:rsidR="0066520C" w:rsidRPr="004C38C1" w:rsidRDefault="0066520C" w:rsidP="002917B1">
      <w:pPr>
        <w:spacing w:line="360" w:lineRule="auto"/>
        <w:jc w:val="both"/>
        <w:rPr>
          <w:rFonts w:ascii="Georgia" w:eastAsia="Arial" w:hAnsi="Georgia" w:cs="Times New Roman"/>
        </w:rPr>
      </w:pPr>
    </w:p>
    <w:p w14:paraId="56426C6F" w14:textId="5E27D923" w:rsidR="00B11C93" w:rsidRPr="002917B1" w:rsidRDefault="00A32061" w:rsidP="0054772D">
      <w:pPr>
        <w:spacing w:before="120" w:after="240" w:line="276" w:lineRule="auto"/>
        <w:jc w:val="both"/>
        <w:rPr>
          <w:rFonts w:ascii="Georgia" w:eastAsia="Arial" w:hAnsi="Georgia" w:cs="Times New Roman"/>
          <w:b/>
        </w:rPr>
      </w:pPr>
      <w:r w:rsidRPr="002917B1">
        <w:rPr>
          <w:rFonts w:ascii="Georgia" w:eastAsia="Arial" w:hAnsi="Georgia" w:cs="Times New Roman"/>
          <w:b/>
        </w:rPr>
        <w:lastRenderedPageBreak/>
        <w:t xml:space="preserve">Daftar </w:t>
      </w:r>
      <w:proofErr w:type="spellStart"/>
      <w:r w:rsidRPr="002917B1">
        <w:rPr>
          <w:rFonts w:ascii="Georgia" w:eastAsia="Arial" w:hAnsi="Georgia" w:cs="Times New Roman"/>
          <w:b/>
        </w:rPr>
        <w:t>Referensi</w:t>
      </w:r>
      <w:proofErr w:type="spellEnd"/>
      <w:r w:rsidRPr="002917B1">
        <w:rPr>
          <w:rFonts w:ascii="Georgia" w:eastAsia="Arial" w:hAnsi="Georgia" w:cs="Times New Roman"/>
          <w:b/>
        </w:rPr>
        <w:t xml:space="preserve"> </w:t>
      </w:r>
    </w:p>
    <w:p w14:paraId="4AB62FD2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Abou Hashish, E. A. (2021). Effect of clinical instructor’s role on nursing students’ learning outcomes and satisfaction in clinical learning environment. </w:t>
      </w:r>
      <w:r w:rsidRPr="00442016">
        <w:rPr>
          <w:rFonts w:ascii="Georgia" w:eastAsia="Arial" w:hAnsi="Georgia" w:cs="Times New Roman"/>
          <w:i/>
          <w:iCs/>
          <w:lang w:val="en-PH"/>
        </w:rPr>
        <w:t>Nurse Education Today, 102,</w:t>
      </w:r>
      <w:r w:rsidRPr="00442016">
        <w:rPr>
          <w:rFonts w:ascii="Georgia" w:eastAsia="Arial" w:hAnsi="Georgia" w:cs="Times New Roman"/>
          <w:lang w:val="en-PH"/>
        </w:rPr>
        <w:t xml:space="preserve"> 104918. </w:t>
      </w:r>
      <w:hyperlink r:id="rId8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https://doi.org/10.1016/j.nedt.2021.104918</w:t>
        </w:r>
      </w:hyperlink>
    </w:p>
    <w:p w14:paraId="4A5563DB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Alemayehu, A., &amp; Abate, A. (2021). The role of clinical instructors in enhancing clinical competence among nursing students: A systematic review. </w:t>
      </w:r>
      <w:r w:rsidRPr="00442016">
        <w:rPr>
          <w:rFonts w:ascii="Georgia" w:eastAsia="Arial" w:hAnsi="Georgia" w:cs="Times New Roman"/>
          <w:i/>
          <w:iCs/>
          <w:lang w:val="en-PH"/>
        </w:rPr>
        <w:t>BMC Nursing, 20,</w:t>
      </w:r>
      <w:r w:rsidRPr="00442016">
        <w:rPr>
          <w:rFonts w:ascii="Georgia" w:eastAsia="Arial" w:hAnsi="Georgia" w:cs="Times New Roman"/>
          <w:lang w:val="en-PH"/>
        </w:rPr>
        <w:t xml:space="preserve"> 147. </w:t>
      </w:r>
      <w:hyperlink r:id="rId9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https://doi.org/10.1186/s12912-021-00700-1</w:t>
        </w:r>
      </w:hyperlink>
    </w:p>
    <w:p w14:paraId="07ADD85F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Hussain, T., Khan, S., &amp; Ali, R. (2022). Impact of clinical instructor’s teaching styles on nursing students’ clinical performance and confidence. </w:t>
      </w:r>
      <w:r w:rsidRPr="00442016">
        <w:rPr>
          <w:rFonts w:ascii="Georgia" w:eastAsia="Arial" w:hAnsi="Georgia" w:cs="Times New Roman"/>
          <w:i/>
          <w:iCs/>
          <w:lang w:val="en-PH"/>
        </w:rPr>
        <w:t>International Journal of Nursing Education Scholarship, 19(1),</w:t>
      </w:r>
      <w:r w:rsidRPr="00442016">
        <w:rPr>
          <w:rFonts w:ascii="Georgia" w:eastAsia="Arial" w:hAnsi="Georgia" w:cs="Times New Roman"/>
          <w:lang w:val="en-PH"/>
        </w:rPr>
        <w:t xml:space="preserve"> 53–62. </w:t>
      </w:r>
      <w:hyperlink r:id="rId10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https://doi.org/10.1515/ijnes-2022-0038</w:t>
        </w:r>
      </w:hyperlink>
    </w:p>
    <w:p w14:paraId="5F1D9928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proofErr w:type="spellStart"/>
      <w:r w:rsidRPr="00442016">
        <w:rPr>
          <w:rFonts w:ascii="Georgia" w:eastAsia="Arial" w:hAnsi="Georgia" w:cs="Times New Roman"/>
          <w:lang w:val="en-PH"/>
        </w:rPr>
        <w:t>Labrague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L. J., McEnroe-Petitte, D. M., Papathanasiou, I. V., Edet, O. B., Arulappan, J., &amp; </w:t>
      </w:r>
      <w:proofErr w:type="spellStart"/>
      <w:r w:rsidRPr="00442016">
        <w:rPr>
          <w:rFonts w:ascii="Georgia" w:eastAsia="Arial" w:hAnsi="Georgia" w:cs="Times New Roman"/>
          <w:lang w:val="en-PH"/>
        </w:rPr>
        <w:t>Tsaras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K. (2021). Nursing instructors’ gender and students’ learning experiences: A cross-national study. </w:t>
      </w:r>
      <w:r w:rsidRPr="00442016">
        <w:rPr>
          <w:rFonts w:ascii="Georgia" w:eastAsia="Arial" w:hAnsi="Georgia" w:cs="Times New Roman"/>
          <w:i/>
          <w:iCs/>
          <w:lang w:val="en-PH"/>
        </w:rPr>
        <w:t>Nurse Education Today, 103,</w:t>
      </w:r>
      <w:r w:rsidRPr="00442016">
        <w:rPr>
          <w:rFonts w:ascii="Georgia" w:eastAsia="Arial" w:hAnsi="Georgia" w:cs="Times New Roman"/>
          <w:lang w:val="en-PH"/>
        </w:rPr>
        <w:t xml:space="preserve"> 104939. </w:t>
      </w:r>
      <w:hyperlink r:id="rId11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https://doi.org/10.1016/j.nedt.2021.104939</w:t>
        </w:r>
      </w:hyperlink>
    </w:p>
    <w:p w14:paraId="0D897DEF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proofErr w:type="spellStart"/>
      <w:r w:rsidRPr="00442016">
        <w:rPr>
          <w:rFonts w:ascii="Georgia" w:eastAsia="Arial" w:hAnsi="Georgia" w:cs="Times New Roman"/>
          <w:lang w:val="en-PH"/>
        </w:rPr>
        <w:t>Lejonqvist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G., Eriksson, K., &amp; </w:t>
      </w:r>
      <w:proofErr w:type="spellStart"/>
      <w:r w:rsidRPr="00442016">
        <w:rPr>
          <w:rFonts w:ascii="Georgia" w:eastAsia="Arial" w:hAnsi="Georgia" w:cs="Times New Roman"/>
          <w:lang w:val="en-PH"/>
        </w:rPr>
        <w:t>Meretoja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R. (2022). Preceptors’ experiences of supervision: A systematic review. </w:t>
      </w:r>
      <w:r w:rsidRPr="00442016">
        <w:rPr>
          <w:rFonts w:ascii="Georgia" w:eastAsia="Arial" w:hAnsi="Georgia" w:cs="Times New Roman"/>
          <w:i/>
          <w:iCs/>
          <w:lang w:val="en-PH"/>
        </w:rPr>
        <w:t>Nurse Education Today, 113,</w:t>
      </w:r>
      <w:r w:rsidRPr="00442016">
        <w:rPr>
          <w:rFonts w:ascii="Georgia" w:eastAsia="Arial" w:hAnsi="Georgia" w:cs="Times New Roman"/>
          <w:lang w:val="en-PH"/>
        </w:rPr>
        <w:t xml:space="preserve"> 105379. https://doi.org/10.1016/j.nedt.2022.105379</w:t>
      </w:r>
    </w:p>
    <w:p w14:paraId="1424F94E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Magnusdottir, H., Karlsson, S., &amp; Gunnarsdottir, T. (2024). Impact of preceptorship training on clinical nurses’ participation as preceptors. </w:t>
      </w:r>
      <w:r w:rsidRPr="00442016">
        <w:rPr>
          <w:rFonts w:ascii="Georgia" w:eastAsia="Arial" w:hAnsi="Georgia" w:cs="Times New Roman"/>
          <w:i/>
          <w:iCs/>
          <w:lang w:val="en-PH"/>
        </w:rPr>
        <w:t>BMC Nursing, 23,</w:t>
      </w:r>
      <w:r w:rsidRPr="00442016">
        <w:rPr>
          <w:rFonts w:ascii="Georgia" w:eastAsia="Arial" w:hAnsi="Georgia" w:cs="Times New Roman"/>
          <w:lang w:val="en-PH"/>
        </w:rPr>
        <w:t xml:space="preserve"> 45. https://doi.org/10.1186/s12912-024-01582-2</w:t>
      </w:r>
    </w:p>
    <w:p w14:paraId="697CD36A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proofErr w:type="spellStart"/>
      <w:r w:rsidRPr="00442016">
        <w:rPr>
          <w:rFonts w:ascii="Georgia" w:eastAsia="Arial" w:hAnsi="Georgia" w:cs="Times New Roman"/>
          <w:lang w:val="en-PH"/>
        </w:rPr>
        <w:t>Nelwati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N., McKenna, L., Plummer, V., &amp; Hussain, R. (2024). Policy and practice implications for strengthening preceptorship. </w:t>
      </w:r>
      <w:r w:rsidRPr="00442016">
        <w:rPr>
          <w:rFonts w:ascii="Georgia" w:eastAsia="Arial" w:hAnsi="Georgia" w:cs="Times New Roman"/>
          <w:i/>
          <w:iCs/>
          <w:lang w:val="en-PH"/>
        </w:rPr>
        <w:t>BMC Nursing, 23,</w:t>
      </w:r>
      <w:r w:rsidRPr="00442016">
        <w:rPr>
          <w:rFonts w:ascii="Georgia" w:eastAsia="Arial" w:hAnsi="Georgia" w:cs="Times New Roman"/>
          <w:lang w:val="en-PH"/>
        </w:rPr>
        <w:t xml:space="preserve"> 52. https://doi.org/10.1186/s12912-024-01587-x</w:t>
      </w:r>
    </w:p>
    <w:p w14:paraId="74F96923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Rahmawati, D., &amp; </w:t>
      </w:r>
      <w:proofErr w:type="spellStart"/>
      <w:r w:rsidRPr="00442016">
        <w:rPr>
          <w:rFonts w:ascii="Georgia" w:eastAsia="Arial" w:hAnsi="Georgia" w:cs="Times New Roman"/>
          <w:lang w:val="en-PH"/>
        </w:rPr>
        <w:t>Nurhidayah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I. (2023). Kendala dan </w:t>
      </w:r>
      <w:proofErr w:type="spellStart"/>
      <w:r w:rsidRPr="00442016">
        <w:rPr>
          <w:rFonts w:ascii="Georgia" w:eastAsia="Arial" w:hAnsi="Georgia" w:cs="Times New Roman"/>
          <w:lang w:val="en-PH"/>
        </w:rPr>
        <w:t>tantangan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clinical instructor </w:t>
      </w:r>
      <w:proofErr w:type="spellStart"/>
      <w:r w:rsidRPr="00442016">
        <w:rPr>
          <w:rFonts w:ascii="Georgia" w:eastAsia="Arial" w:hAnsi="Georgia" w:cs="Times New Roman"/>
          <w:lang w:val="en-PH"/>
        </w:rPr>
        <w:t>dalam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pelaksanaan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bimbingan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klinik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di </w:t>
      </w:r>
      <w:proofErr w:type="spellStart"/>
      <w:r w:rsidRPr="00442016">
        <w:rPr>
          <w:rFonts w:ascii="Georgia" w:eastAsia="Arial" w:hAnsi="Georgia" w:cs="Times New Roman"/>
          <w:lang w:val="en-PH"/>
        </w:rPr>
        <w:t>rumah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sakit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pendidikan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.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Jurnal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Keperawatan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Profesional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>, 11(1),</w:t>
      </w:r>
      <w:r w:rsidRPr="00442016">
        <w:rPr>
          <w:rFonts w:ascii="Georgia" w:eastAsia="Arial" w:hAnsi="Georgia" w:cs="Times New Roman"/>
          <w:lang w:val="en-PH"/>
        </w:rPr>
        <w:t xml:space="preserve"> 25–32.</w:t>
      </w:r>
    </w:p>
    <w:p w14:paraId="740D0631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Sari, D. P., Fitriani, D., &amp; Nurhayati, N. (2022). </w:t>
      </w:r>
      <w:proofErr w:type="spellStart"/>
      <w:r w:rsidRPr="00442016">
        <w:rPr>
          <w:rFonts w:ascii="Georgia" w:eastAsia="Arial" w:hAnsi="Georgia" w:cs="Times New Roman"/>
          <w:lang w:val="en-PH"/>
        </w:rPr>
        <w:t>Evaluasi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peran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clinical instructor </w:t>
      </w:r>
      <w:proofErr w:type="spellStart"/>
      <w:r w:rsidRPr="00442016">
        <w:rPr>
          <w:rFonts w:ascii="Georgia" w:eastAsia="Arial" w:hAnsi="Georgia" w:cs="Times New Roman"/>
          <w:lang w:val="en-PH"/>
        </w:rPr>
        <w:t>terhadap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kemandirian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mahasiswa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keperawatan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dalam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praktik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klinik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.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Jurnal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Keperawatan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Terapan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>, 8(1),</w:t>
      </w:r>
      <w:r w:rsidRPr="00442016">
        <w:rPr>
          <w:rFonts w:ascii="Georgia" w:eastAsia="Arial" w:hAnsi="Georgia" w:cs="Times New Roman"/>
          <w:lang w:val="en-PH"/>
        </w:rPr>
        <w:t xml:space="preserve"> 45–52. </w:t>
      </w:r>
      <w:hyperlink r:id="rId12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https://doi.org/10.31289/jkt.v8i1.5378</w:t>
        </w:r>
      </w:hyperlink>
    </w:p>
    <w:p w14:paraId="32B379A4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Setiawan, A., </w:t>
      </w:r>
      <w:proofErr w:type="spellStart"/>
      <w:r w:rsidRPr="00442016">
        <w:rPr>
          <w:rFonts w:ascii="Georgia" w:eastAsia="Arial" w:hAnsi="Georgia" w:cs="Times New Roman"/>
          <w:lang w:val="en-PH"/>
        </w:rPr>
        <w:t>Hidayati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L., &amp; Pratama, R. Y. (2020). Peran </w:t>
      </w:r>
      <w:proofErr w:type="spellStart"/>
      <w:r w:rsidRPr="00442016">
        <w:rPr>
          <w:rFonts w:ascii="Georgia" w:eastAsia="Arial" w:hAnsi="Georgia" w:cs="Times New Roman"/>
          <w:lang w:val="en-PH"/>
        </w:rPr>
        <w:t>empati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perawat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dalam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bimbingan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klinik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mahasiswa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.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Jurnal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Ilmu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Keperawatan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Indonesia, 13(2),</w:t>
      </w:r>
      <w:r w:rsidRPr="00442016">
        <w:rPr>
          <w:rFonts w:ascii="Georgia" w:eastAsia="Arial" w:hAnsi="Georgia" w:cs="Times New Roman"/>
          <w:lang w:val="en-PH"/>
        </w:rPr>
        <w:t xml:space="preserve"> 89–97. </w:t>
      </w:r>
      <w:hyperlink r:id="rId13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https://doi.org/10.32584/jiki.v13i2.590</w:t>
        </w:r>
      </w:hyperlink>
    </w:p>
    <w:p w14:paraId="1B1A0072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Shang, J., Li, Y., &amp; Chen, H. (2024). The effect of the preceptorship training program on preceptors’ participation and implementation of clinical teaching. </w:t>
      </w:r>
      <w:r w:rsidRPr="00442016">
        <w:rPr>
          <w:rFonts w:ascii="Georgia" w:eastAsia="Arial" w:hAnsi="Georgia" w:cs="Times New Roman"/>
          <w:i/>
          <w:iCs/>
          <w:lang w:val="en-PH"/>
        </w:rPr>
        <w:t>BMC Nursing, 23,</w:t>
      </w:r>
      <w:r w:rsidRPr="00442016">
        <w:rPr>
          <w:rFonts w:ascii="Georgia" w:eastAsia="Arial" w:hAnsi="Georgia" w:cs="Times New Roman"/>
          <w:lang w:val="en-PH"/>
        </w:rPr>
        <w:t xml:space="preserve"> 67. </w:t>
      </w:r>
      <w:hyperlink r:id="rId14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https://doi.org/10.1186/s12912-024-01602-1</w:t>
        </w:r>
      </w:hyperlink>
    </w:p>
    <w:p w14:paraId="4F8FC3F2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proofErr w:type="spellStart"/>
      <w:r w:rsidRPr="00442016">
        <w:rPr>
          <w:rFonts w:ascii="Georgia" w:eastAsia="Arial" w:hAnsi="Georgia" w:cs="Times New Roman"/>
          <w:lang w:val="en-PH"/>
        </w:rPr>
        <w:lastRenderedPageBreak/>
        <w:t>Suarni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N. K., </w:t>
      </w:r>
      <w:proofErr w:type="spellStart"/>
      <w:r w:rsidRPr="00442016">
        <w:rPr>
          <w:rFonts w:ascii="Georgia" w:eastAsia="Arial" w:hAnsi="Georgia" w:cs="Times New Roman"/>
          <w:lang w:val="en-PH"/>
        </w:rPr>
        <w:t>Widiasih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, R., &amp; Ariyani, R. (2023). The relationship between clinical instructor role and nursing students’ satisfaction in clinical learning. </w:t>
      </w:r>
      <w:r w:rsidRPr="00442016">
        <w:rPr>
          <w:rFonts w:ascii="Georgia" w:eastAsia="Arial" w:hAnsi="Georgia" w:cs="Times New Roman"/>
          <w:i/>
          <w:iCs/>
          <w:lang w:val="en-PH"/>
        </w:rPr>
        <w:t>Journal of Nursing Education and Practice, 13(4),</w:t>
      </w:r>
      <w:r w:rsidRPr="00442016">
        <w:rPr>
          <w:rFonts w:ascii="Georgia" w:eastAsia="Arial" w:hAnsi="Georgia" w:cs="Times New Roman"/>
          <w:lang w:val="en-PH"/>
        </w:rPr>
        <w:t xml:space="preserve"> 45–52. </w:t>
      </w:r>
      <w:hyperlink r:id="rId15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https://doi.org/10.5430/jnep.v13n4p45</w:t>
        </w:r>
      </w:hyperlink>
    </w:p>
    <w:p w14:paraId="232D9AAC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Tight, A., Smith, J., &amp; Brown, K. (2024). Assessing the competence of nursing students in clinical practice: A systematic review. </w:t>
      </w:r>
      <w:r w:rsidRPr="00442016">
        <w:rPr>
          <w:rFonts w:ascii="Georgia" w:eastAsia="Arial" w:hAnsi="Georgia" w:cs="Times New Roman"/>
          <w:i/>
          <w:iCs/>
          <w:lang w:val="en-PH"/>
        </w:rPr>
        <w:t>Nurse Education in Practice, 76,</w:t>
      </w:r>
      <w:r w:rsidRPr="00442016">
        <w:rPr>
          <w:rFonts w:ascii="Georgia" w:eastAsia="Arial" w:hAnsi="Georgia" w:cs="Times New Roman"/>
          <w:lang w:val="en-PH"/>
        </w:rPr>
        <w:t xml:space="preserve"> 103672. </w:t>
      </w:r>
      <w:hyperlink r:id="rId16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https://doi.org/10.1016/j.nepr.2024.103672</w:t>
        </w:r>
      </w:hyperlink>
    </w:p>
    <w:p w14:paraId="2793867D" w14:textId="77777777" w:rsidR="00442016" w:rsidRPr="00442016" w:rsidRDefault="00442016" w:rsidP="004420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Wardani, Y. A., &amp; Arifin, Z. (2021). Peran clinical instructor </w:t>
      </w:r>
      <w:proofErr w:type="spellStart"/>
      <w:r w:rsidRPr="00442016">
        <w:rPr>
          <w:rFonts w:ascii="Georgia" w:eastAsia="Arial" w:hAnsi="Georgia" w:cs="Times New Roman"/>
          <w:lang w:val="en-PH"/>
        </w:rPr>
        <w:t>dalam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meningkatkan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kompetensi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klinik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mahasiswa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lang w:val="en-PH"/>
        </w:rPr>
        <w:t>keperawatan</w:t>
      </w:r>
      <w:proofErr w:type="spellEnd"/>
      <w:r w:rsidRPr="00442016">
        <w:rPr>
          <w:rFonts w:ascii="Georgia" w:eastAsia="Arial" w:hAnsi="Georgia" w:cs="Times New Roman"/>
          <w:lang w:val="en-PH"/>
        </w:rPr>
        <w:t xml:space="preserve">.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Jurnal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Ilmiah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</w:t>
      </w:r>
      <w:proofErr w:type="spellStart"/>
      <w:r w:rsidRPr="00442016">
        <w:rPr>
          <w:rFonts w:ascii="Georgia" w:eastAsia="Arial" w:hAnsi="Georgia" w:cs="Times New Roman"/>
          <w:i/>
          <w:iCs/>
          <w:lang w:val="en-PH"/>
        </w:rPr>
        <w:t>Keperawatan</w:t>
      </w:r>
      <w:proofErr w:type="spellEnd"/>
      <w:r w:rsidRPr="00442016">
        <w:rPr>
          <w:rFonts w:ascii="Georgia" w:eastAsia="Arial" w:hAnsi="Georgia" w:cs="Times New Roman"/>
          <w:i/>
          <w:iCs/>
          <w:lang w:val="en-PH"/>
        </w:rPr>
        <w:t xml:space="preserve"> Indonesia, 9(2),</w:t>
      </w:r>
      <w:r w:rsidRPr="00442016">
        <w:rPr>
          <w:rFonts w:ascii="Georgia" w:eastAsia="Arial" w:hAnsi="Georgia" w:cs="Times New Roman"/>
          <w:lang w:val="en-PH"/>
        </w:rPr>
        <w:t xml:space="preserve"> 88–95. </w:t>
      </w:r>
      <w:hyperlink r:id="rId17" w:tgtFrame="_new" w:history="1">
        <w:r w:rsidRPr="00442016">
          <w:rPr>
            <w:rStyle w:val="Hyperlink"/>
            <w:rFonts w:ascii="Georgia" w:eastAsia="Arial" w:hAnsi="Georgia" w:cs="Times New Roman"/>
            <w:lang w:val="en-PH"/>
          </w:rPr>
          <w:t>https://doi.org/10.32528/jiki.v9i2.4551</w:t>
        </w:r>
      </w:hyperlink>
    </w:p>
    <w:p w14:paraId="2F62011D" w14:textId="6BE3D377" w:rsidR="00116743" w:rsidRPr="002917B1" w:rsidRDefault="00442016" w:rsidP="002917B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Georgia" w:eastAsia="Arial" w:hAnsi="Georgia" w:cs="Times New Roman"/>
          <w:lang w:val="en-PH"/>
        </w:rPr>
      </w:pPr>
      <w:r w:rsidRPr="00442016">
        <w:rPr>
          <w:rFonts w:ascii="Georgia" w:eastAsia="Arial" w:hAnsi="Georgia" w:cs="Times New Roman"/>
          <w:lang w:val="en-PH"/>
        </w:rPr>
        <w:t xml:space="preserve">West, S., Graham, T., Richards, L., &amp; Thomas, K. (2023). Clinical teaching effectiveness and learner outcomes in nursing education. </w:t>
      </w:r>
      <w:r w:rsidRPr="00442016">
        <w:rPr>
          <w:rFonts w:ascii="Georgia" w:eastAsia="Arial" w:hAnsi="Georgia" w:cs="Times New Roman"/>
          <w:i/>
          <w:iCs/>
          <w:lang w:val="en-PH"/>
        </w:rPr>
        <w:t>Nurse Education in Practice, 68,</w:t>
      </w:r>
      <w:r w:rsidRPr="00442016">
        <w:rPr>
          <w:rFonts w:ascii="Georgia" w:eastAsia="Arial" w:hAnsi="Georgia" w:cs="Times New Roman"/>
          <w:lang w:val="en-PH"/>
        </w:rPr>
        <w:t xml:space="preserve"> 103622. https://doi.org/10.1016/j.nepr.2023.103622</w:t>
      </w:r>
    </w:p>
    <w:sectPr w:rsidR="00116743" w:rsidRPr="002917B1" w:rsidSect="0066520C">
      <w:headerReference w:type="default" r:id="rId18"/>
      <w:pgSz w:w="11906" w:h="16838"/>
      <w:pgMar w:top="1701" w:right="1701" w:bottom="170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C5A9" w14:textId="77777777" w:rsidR="00B379B4" w:rsidRDefault="00B379B4" w:rsidP="00B554BE">
      <w:r>
        <w:separator/>
      </w:r>
    </w:p>
  </w:endnote>
  <w:endnote w:type="continuationSeparator" w:id="0">
    <w:p w14:paraId="22AD69A5" w14:textId="77777777" w:rsidR="00B379B4" w:rsidRDefault="00B379B4" w:rsidP="00B5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4B2F" w14:textId="77777777" w:rsidR="00B379B4" w:rsidRDefault="00B379B4" w:rsidP="00B554BE">
      <w:r>
        <w:separator/>
      </w:r>
    </w:p>
  </w:footnote>
  <w:footnote w:type="continuationSeparator" w:id="0">
    <w:p w14:paraId="3706958B" w14:textId="77777777" w:rsidR="00B379B4" w:rsidRDefault="00B379B4" w:rsidP="00B5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B621" w14:textId="77777777" w:rsidR="00B554BE" w:rsidRDefault="007139F2" w:rsidP="007139F2">
    <w:pPr>
      <w:pBdr>
        <w:top w:val="nil"/>
        <w:left w:val="nil"/>
        <w:bottom w:val="nil"/>
        <w:right w:val="nil"/>
        <w:between w:val="nil"/>
      </w:pBdr>
      <w:tabs>
        <w:tab w:val="right" w:pos="9026"/>
      </w:tabs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ab/>
    </w:r>
  </w:p>
  <w:p w14:paraId="163CFC6A" w14:textId="4154AB92" w:rsidR="007139F2" w:rsidRDefault="007139F2" w:rsidP="007139F2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  <w:t xml:space="preserve">      </w:t>
    </w:r>
  </w:p>
  <w:p w14:paraId="3DC0747D" w14:textId="77777777" w:rsidR="00B554BE" w:rsidRDefault="00A32061">
    <w:pPr>
      <w:pBdr>
        <w:top w:val="nil"/>
        <w:left w:val="nil"/>
        <w:bottom w:val="nil"/>
        <w:right w:val="nil"/>
        <w:between w:val="nil"/>
      </w:pBdr>
      <w:tabs>
        <w:tab w:val="right" w:pos="9026"/>
      </w:tabs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F43"/>
    <w:multiLevelType w:val="multilevel"/>
    <w:tmpl w:val="25BC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B72A6"/>
    <w:multiLevelType w:val="hybridMultilevel"/>
    <w:tmpl w:val="994430C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F6B88"/>
    <w:multiLevelType w:val="hybridMultilevel"/>
    <w:tmpl w:val="B4606E9A"/>
    <w:lvl w:ilvl="0" w:tplc="7A266AB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83B34"/>
    <w:multiLevelType w:val="hybridMultilevel"/>
    <w:tmpl w:val="E3A4B38C"/>
    <w:lvl w:ilvl="0" w:tplc="34090019">
      <w:start w:val="1"/>
      <w:numFmt w:val="lowerLetter"/>
      <w:lvlText w:val="%1."/>
      <w:lvlJc w:val="left"/>
      <w:pPr>
        <w:ind w:left="993" w:hanging="360"/>
      </w:pPr>
    </w:lvl>
    <w:lvl w:ilvl="1" w:tplc="34090019" w:tentative="1">
      <w:start w:val="1"/>
      <w:numFmt w:val="lowerLetter"/>
      <w:lvlText w:val="%2."/>
      <w:lvlJc w:val="left"/>
      <w:pPr>
        <w:ind w:left="1713" w:hanging="360"/>
      </w:pPr>
    </w:lvl>
    <w:lvl w:ilvl="2" w:tplc="3409001B" w:tentative="1">
      <w:start w:val="1"/>
      <w:numFmt w:val="lowerRoman"/>
      <w:lvlText w:val="%3."/>
      <w:lvlJc w:val="right"/>
      <w:pPr>
        <w:ind w:left="2433" w:hanging="180"/>
      </w:pPr>
    </w:lvl>
    <w:lvl w:ilvl="3" w:tplc="3409000F" w:tentative="1">
      <w:start w:val="1"/>
      <w:numFmt w:val="decimal"/>
      <w:lvlText w:val="%4."/>
      <w:lvlJc w:val="left"/>
      <w:pPr>
        <w:ind w:left="3153" w:hanging="360"/>
      </w:pPr>
    </w:lvl>
    <w:lvl w:ilvl="4" w:tplc="34090019" w:tentative="1">
      <w:start w:val="1"/>
      <w:numFmt w:val="lowerLetter"/>
      <w:lvlText w:val="%5."/>
      <w:lvlJc w:val="left"/>
      <w:pPr>
        <w:ind w:left="3873" w:hanging="360"/>
      </w:pPr>
    </w:lvl>
    <w:lvl w:ilvl="5" w:tplc="3409001B" w:tentative="1">
      <w:start w:val="1"/>
      <w:numFmt w:val="lowerRoman"/>
      <w:lvlText w:val="%6."/>
      <w:lvlJc w:val="right"/>
      <w:pPr>
        <w:ind w:left="4593" w:hanging="180"/>
      </w:pPr>
    </w:lvl>
    <w:lvl w:ilvl="6" w:tplc="3409000F" w:tentative="1">
      <w:start w:val="1"/>
      <w:numFmt w:val="decimal"/>
      <w:lvlText w:val="%7."/>
      <w:lvlJc w:val="left"/>
      <w:pPr>
        <w:ind w:left="5313" w:hanging="360"/>
      </w:pPr>
    </w:lvl>
    <w:lvl w:ilvl="7" w:tplc="34090019" w:tentative="1">
      <w:start w:val="1"/>
      <w:numFmt w:val="lowerLetter"/>
      <w:lvlText w:val="%8."/>
      <w:lvlJc w:val="left"/>
      <w:pPr>
        <w:ind w:left="6033" w:hanging="360"/>
      </w:pPr>
    </w:lvl>
    <w:lvl w:ilvl="8" w:tplc="3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4D24349C"/>
    <w:multiLevelType w:val="hybridMultilevel"/>
    <w:tmpl w:val="A9D2633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23659">
    <w:abstractNumId w:val="0"/>
  </w:num>
  <w:num w:numId="2" w16cid:durableId="378629285">
    <w:abstractNumId w:val="3"/>
  </w:num>
  <w:num w:numId="3" w16cid:durableId="873152587">
    <w:abstractNumId w:val="1"/>
  </w:num>
  <w:num w:numId="4" w16cid:durableId="1057241880">
    <w:abstractNumId w:val="2"/>
  </w:num>
  <w:num w:numId="5" w16cid:durableId="1315063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4BE"/>
    <w:rsid w:val="00032968"/>
    <w:rsid w:val="00037C97"/>
    <w:rsid w:val="00047160"/>
    <w:rsid w:val="00087323"/>
    <w:rsid w:val="000B3B9C"/>
    <w:rsid w:val="000D1F2E"/>
    <w:rsid w:val="000F5E26"/>
    <w:rsid w:val="00116743"/>
    <w:rsid w:val="0012175D"/>
    <w:rsid w:val="00160926"/>
    <w:rsid w:val="001811FB"/>
    <w:rsid w:val="001A0806"/>
    <w:rsid w:val="001A719F"/>
    <w:rsid w:val="001E0078"/>
    <w:rsid w:val="00213CD3"/>
    <w:rsid w:val="0022113B"/>
    <w:rsid w:val="00233AE7"/>
    <w:rsid w:val="00251C88"/>
    <w:rsid w:val="0026290E"/>
    <w:rsid w:val="00277C0D"/>
    <w:rsid w:val="002917B1"/>
    <w:rsid w:val="002950C0"/>
    <w:rsid w:val="002A2861"/>
    <w:rsid w:val="002B6483"/>
    <w:rsid w:val="002C71F3"/>
    <w:rsid w:val="00336FCE"/>
    <w:rsid w:val="00354C47"/>
    <w:rsid w:val="00360E57"/>
    <w:rsid w:val="00393C6F"/>
    <w:rsid w:val="003A2A68"/>
    <w:rsid w:val="003B4ACE"/>
    <w:rsid w:val="003C1568"/>
    <w:rsid w:val="003E05B7"/>
    <w:rsid w:val="00424CF8"/>
    <w:rsid w:val="0043200E"/>
    <w:rsid w:val="00442016"/>
    <w:rsid w:val="004728BC"/>
    <w:rsid w:val="004763D5"/>
    <w:rsid w:val="00477FF1"/>
    <w:rsid w:val="00482AB7"/>
    <w:rsid w:val="004A7E1D"/>
    <w:rsid w:val="004C38C1"/>
    <w:rsid w:val="00502FBC"/>
    <w:rsid w:val="00513F8B"/>
    <w:rsid w:val="00537218"/>
    <w:rsid w:val="00545922"/>
    <w:rsid w:val="0054772D"/>
    <w:rsid w:val="00552607"/>
    <w:rsid w:val="00594063"/>
    <w:rsid w:val="005B129E"/>
    <w:rsid w:val="005B20D4"/>
    <w:rsid w:val="005B64B9"/>
    <w:rsid w:val="006473C8"/>
    <w:rsid w:val="006500BF"/>
    <w:rsid w:val="0066520C"/>
    <w:rsid w:val="006A2F12"/>
    <w:rsid w:val="006B2128"/>
    <w:rsid w:val="006E2F10"/>
    <w:rsid w:val="006F4E04"/>
    <w:rsid w:val="007139F2"/>
    <w:rsid w:val="00724D17"/>
    <w:rsid w:val="0073546F"/>
    <w:rsid w:val="007570CB"/>
    <w:rsid w:val="0078305B"/>
    <w:rsid w:val="007A7B23"/>
    <w:rsid w:val="007C6098"/>
    <w:rsid w:val="007C7ED6"/>
    <w:rsid w:val="007E0877"/>
    <w:rsid w:val="00811816"/>
    <w:rsid w:val="00847243"/>
    <w:rsid w:val="00861A1A"/>
    <w:rsid w:val="0086681A"/>
    <w:rsid w:val="008813D8"/>
    <w:rsid w:val="0089145D"/>
    <w:rsid w:val="008942F0"/>
    <w:rsid w:val="008B4595"/>
    <w:rsid w:val="008D4075"/>
    <w:rsid w:val="008F4667"/>
    <w:rsid w:val="009301BF"/>
    <w:rsid w:val="00937234"/>
    <w:rsid w:val="00943ACA"/>
    <w:rsid w:val="0098676A"/>
    <w:rsid w:val="009A63D4"/>
    <w:rsid w:val="009C3ADF"/>
    <w:rsid w:val="009C7453"/>
    <w:rsid w:val="009E5163"/>
    <w:rsid w:val="009F4EC3"/>
    <w:rsid w:val="009F62F6"/>
    <w:rsid w:val="00A32061"/>
    <w:rsid w:val="00A32F92"/>
    <w:rsid w:val="00A3353F"/>
    <w:rsid w:val="00AD5185"/>
    <w:rsid w:val="00B11C93"/>
    <w:rsid w:val="00B24283"/>
    <w:rsid w:val="00B2764B"/>
    <w:rsid w:val="00B379B4"/>
    <w:rsid w:val="00B554BE"/>
    <w:rsid w:val="00B654C1"/>
    <w:rsid w:val="00BC7108"/>
    <w:rsid w:val="00BF3C80"/>
    <w:rsid w:val="00C6623C"/>
    <w:rsid w:val="00C80E30"/>
    <w:rsid w:val="00C81DD9"/>
    <w:rsid w:val="00C941DD"/>
    <w:rsid w:val="00CE3C4E"/>
    <w:rsid w:val="00D0557F"/>
    <w:rsid w:val="00D304C5"/>
    <w:rsid w:val="00D72B66"/>
    <w:rsid w:val="00D971E4"/>
    <w:rsid w:val="00D97CF5"/>
    <w:rsid w:val="00DA2117"/>
    <w:rsid w:val="00DB48B1"/>
    <w:rsid w:val="00DC5153"/>
    <w:rsid w:val="00DC51C4"/>
    <w:rsid w:val="00DE6666"/>
    <w:rsid w:val="00DF0B70"/>
    <w:rsid w:val="00DF5AF9"/>
    <w:rsid w:val="00E61050"/>
    <w:rsid w:val="00E6420F"/>
    <w:rsid w:val="00E74086"/>
    <w:rsid w:val="00E96C8A"/>
    <w:rsid w:val="00EC4F5A"/>
    <w:rsid w:val="00ED63F6"/>
    <w:rsid w:val="00EF60EB"/>
    <w:rsid w:val="00F02318"/>
    <w:rsid w:val="00F16680"/>
    <w:rsid w:val="00F315B6"/>
    <w:rsid w:val="00F4754C"/>
    <w:rsid w:val="00F551EB"/>
    <w:rsid w:val="00FA24F1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0012E"/>
  <w15:docId w15:val="{099CFCD2-AEE3-4B7A-9880-E154BA89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BE"/>
  </w:style>
  <w:style w:type="paragraph" w:styleId="Heading1">
    <w:name w:val="heading 1"/>
    <w:basedOn w:val="Normal2"/>
    <w:next w:val="Normal2"/>
    <w:rsid w:val="009447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2"/>
    <w:next w:val="Normal2"/>
    <w:rsid w:val="009447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2"/>
    <w:next w:val="Normal2"/>
    <w:rsid w:val="009447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2"/>
    <w:next w:val="Normal2"/>
    <w:rsid w:val="009447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2"/>
    <w:next w:val="Normal2"/>
    <w:rsid w:val="009447E6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2"/>
    <w:next w:val="Normal2"/>
    <w:rsid w:val="009447E6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554BE"/>
  </w:style>
  <w:style w:type="paragraph" w:styleId="Title">
    <w:name w:val="Title"/>
    <w:basedOn w:val="Normal2"/>
    <w:next w:val="Normal2"/>
    <w:rsid w:val="009447E6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customStyle="1" w:styleId="Normal2">
    <w:name w:val="Normal2"/>
    <w:rsid w:val="009447E6"/>
  </w:style>
  <w:style w:type="paragraph" w:styleId="Subtitle">
    <w:name w:val="Subtitle"/>
    <w:basedOn w:val="Normal"/>
    <w:next w:val="Normal"/>
    <w:rsid w:val="00B554B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"/>
    <w:rsid w:val="009447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447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46"/>
  </w:style>
  <w:style w:type="paragraph" w:styleId="Footer">
    <w:name w:val="footer"/>
    <w:basedOn w:val="Normal"/>
    <w:link w:val="FooterChar"/>
    <w:uiPriority w:val="99"/>
    <w:unhideWhenUsed/>
    <w:rsid w:val="002B0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46"/>
  </w:style>
  <w:style w:type="table" w:customStyle="1" w:styleId="a1">
    <w:basedOn w:val="TableNormal"/>
    <w:rsid w:val="00B554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B554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086"/>
    <w:pPr>
      <w:widowControl/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B12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1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38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7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edt.2021.104918" TargetMode="External"/><Relationship Id="rId13" Type="http://schemas.openxmlformats.org/officeDocument/2006/relationships/hyperlink" Target="https://doi.org/10.32584/jiki.v13i2.59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1289/jkt.v8i1.5378" TargetMode="External"/><Relationship Id="rId17" Type="http://schemas.openxmlformats.org/officeDocument/2006/relationships/hyperlink" Target="https://doi.org/10.32528/jiki.v9i2.45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nepr.2024.10367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nedt.2021.1049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30/jnep.v13n4p45" TargetMode="External"/><Relationship Id="rId10" Type="http://schemas.openxmlformats.org/officeDocument/2006/relationships/hyperlink" Target="https://doi.org/10.1515/ijnes-2022-00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86/s12912-021-00700-1" TargetMode="External"/><Relationship Id="rId14" Type="http://schemas.openxmlformats.org/officeDocument/2006/relationships/hyperlink" Target="https://doi.org/10.1186/s12912-024-01602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X7roSFrbrtmICdSs3SqryYqQpg==">AMUW2mVwkiAWpl49c9T+YIrJq7RTGg+lHW00PoYfeKTJdUBs2eDXX4E7+/FGi1sHhWej8arYRAluKH5MO4hZzpCMPE9oCSo1GBrwacjOzrMQDf6UYor6w4orAycp3dmKMEfAcRocCsN4jh25VgjjBox/aHt5LOLvpwEd5lwaLfTFLEgcaCt974Q=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10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pricilia toreh</cp:lastModifiedBy>
  <cp:revision>41</cp:revision>
  <dcterms:created xsi:type="dcterms:W3CDTF">2020-08-15T03:10:00Z</dcterms:created>
  <dcterms:modified xsi:type="dcterms:W3CDTF">2025-08-31T07:52:00Z</dcterms:modified>
</cp:coreProperties>
</file>